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BFC" w:rsidRDefault="00987BFC" w:rsidP="002F282E">
      <w:pPr>
        <w:jc w:val="center"/>
        <w:rPr>
          <w:b/>
          <w:sz w:val="32"/>
          <w:szCs w:val="32"/>
        </w:rPr>
      </w:pPr>
      <w:bookmarkStart w:id="0" w:name="_GoBack"/>
      <w:bookmarkEnd w:id="0"/>
      <w:r w:rsidRPr="00987BFC">
        <w:rPr>
          <w:b/>
          <w:noProof/>
          <w:sz w:val="32"/>
          <w:szCs w:val="32"/>
          <w:lang w:eastAsia="en-A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5" type="#_x0000_t75" style="width:451.5pt;height:89.25pt;visibility:visible">
            <v:imagedata r:id="rId7" o:title="ADSO 23Apr14"/>
          </v:shape>
        </w:pict>
      </w:r>
    </w:p>
    <w:p w:rsidR="003D0973" w:rsidRPr="002F282E" w:rsidRDefault="002F282E" w:rsidP="002F282E">
      <w:pPr>
        <w:jc w:val="center"/>
        <w:rPr>
          <w:b/>
          <w:sz w:val="32"/>
          <w:szCs w:val="32"/>
        </w:rPr>
      </w:pPr>
      <w:r w:rsidRPr="002F282E">
        <w:rPr>
          <w:b/>
          <w:sz w:val="32"/>
          <w:szCs w:val="32"/>
        </w:rPr>
        <w:t xml:space="preserve">ADSO </w:t>
      </w:r>
      <w:r w:rsidR="00DF7BB2">
        <w:rPr>
          <w:b/>
          <w:sz w:val="32"/>
          <w:szCs w:val="32"/>
        </w:rPr>
        <w:t>UPDATE</w:t>
      </w:r>
      <w:r w:rsidR="009A1EE7">
        <w:rPr>
          <w:b/>
          <w:sz w:val="32"/>
          <w:szCs w:val="32"/>
        </w:rPr>
        <w:t xml:space="preserve"> – 23 April 2015</w:t>
      </w:r>
    </w:p>
    <w:p w:rsidR="002F282E" w:rsidRDefault="002F282E" w:rsidP="002F282E">
      <w:pPr>
        <w:rPr>
          <w:sz w:val="24"/>
          <w:szCs w:val="24"/>
        </w:rPr>
      </w:pPr>
      <w:r w:rsidRPr="00500FDE">
        <w:rPr>
          <w:sz w:val="24"/>
          <w:szCs w:val="24"/>
        </w:rPr>
        <w:t xml:space="preserve">The objective of this </w:t>
      </w:r>
      <w:r w:rsidR="00DF7BB2">
        <w:rPr>
          <w:sz w:val="24"/>
          <w:szCs w:val="24"/>
        </w:rPr>
        <w:t>monthly</w:t>
      </w:r>
      <w:r w:rsidR="00901263">
        <w:rPr>
          <w:sz w:val="24"/>
          <w:szCs w:val="24"/>
        </w:rPr>
        <w:t xml:space="preserve"> </w:t>
      </w:r>
      <w:r w:rsidR="00DF7BB2">
        <w:rPr>
          <w:sz w:val="24"/>
          <w:szCs w:val="24"/>
        </w:rPr>
        <w:t xml:space="preserve">(or as required) </w:t>
      </w:r>
      <w:r w:rsidRPr="00500FDE">
        <w:rPr>
          <w:sz w:val="24"/>
          <w:szCs w:val="24"/>
        </w:rPr>
        <w:t>publication is to keep you (our ADSO Members Organisations, Action Group Leaders at the State and Federal Electorate levels</w:t>
      </w:r>
      <w:r w:rsidR="00901263">
        <w:rPr>
          <w:sz w:val="24"/>
          <w:szCs w:val="24"/>
        </w:rPr>
        <w:t xml:space="preserve">, Advisors </w:t>
      </w:r>
      <w:r w:rsidRPr="00500FDE">
        <w:rPr>
          <w:sz w:val="24"/>
          <w:szCs w:val="24"/>
        </w:rPr>
        <w:t xml:space="preserve">and our supporters) informed on current matters that affect our </w:t>
      </w:r>
      <w:r w:rsidR="00901263">
        <w:rPr>
          <w:sz w:val="24"/>
          <w:szCs w:val="24"/>
        </w:rPr>
        <w:t>objectives.</w:t>
      </w:r>
      <w:r w:rsidRPr="00500FDE">
        <w:rPr>
          <w:sz w:val="24"/>
          <w:szCs w:val="24"/>
        </w:rPr>
        <w:t xml:space="preserve"> </w:t>
      </w:r>
    </w:p>
    <w:p w:rsidR="009A1EE7" w:rsidRPr="00500FDE" w:rsidRDefault="009A1EE7" w:rsidP="002F282E">
      <w:pPr>
        <w:rPr>
          <w:sz w:val="24"/>
          <w:szCs w:val="24"/>
        </w:rPr>
      </w:pPr>
      <w:r>
        <w:rPr>
          <w:sz w:val="24"/>
          <w:szCs w:val="24"/>
        </w:rPr>
        <w:t>Please pass its relevant content to your member and social networks</w:t>
      </w:r>
      <w:r w:rsidR="00024C1D">
        <w:rPr>
          <w:sz w:val="24"/>
          <w:szCs w:val="24"/>
        </w:rPr>
        <w:t xml:space="preserve"> with encouragement to relay to a wider </w:t>
      </w:r>
      <w:r w:rsidR="00256A69">
        <w:rPr>
          <w:sz w:val="24"/>
          <w:szCs w:val="24"/>
        </w:rPr>
        <w:t xml:space="preserve">public </w:t>
      </w:r>
      <w:r w:rsidR="00024C1D">
        <w:rPr>
          <w:sz w:val="24"/>
          <w:szCs w:val="24"/>
        </w:rPr>
        <w:t>network</w:t>
      </w:r>
      <w:r>
        <w:rPr>
          <w:sz w:val="24"/>
          <w:szCs w:val="24"/>
        </w:rPr>
        <w:t>.</w:t>
      </w:r>
    </w:p>
    <w:p w:rsidR="00625BE8" w:rsidRDefault="00625BE8" w:rsidP="002F282E">
      <w:pPr>
        <w:jc w:val="center"/>
        <w:rPr>
          <w:b/>
          <w:sz w:val="28"/>
          <w:szCs w:val="28"/>
        </w:rPr>
      </w:pPr>
      <w:r>
        <w:rPr>
          <w:b/>
          <w:sz w:val="28"/>
          <w:szCs w:val="28"/>
        </w:rPr>
        <w:t>ANZAC Day 2015</w:t>
      </w:r>
    </w:p>
    <w:p w:rsidR="00625BE8" w:rsidRPr="00500FDE" w:rsidRDefault="00625BE8" w:rsidP="00625BE8">
      <w:pPr>
        <w:pStyle w:val="NormalWeb"/>
        <w:shd w:val="clear" w:color="auto" w:fill="FFFFFF"/>
        <w:spacing w:before="150" w:beforeAutospacing="0" w:after="150" w:afterAutospacing="0" w:line="200" w:lineRule="atLeast"/>
        <w:rPr>
          <w:rFonts w:ascii="Calibri" w:hAnsi="Calibri" w:cs="Lucida Sans Unicode"/>
          <w:sz w:val="28"/>
          <w:szCs w:val="28"/>
        </w:rPr>
      </w:pPr>
      <w:hyperlink r:id="rId8" w:history="1">
        <w:r w:rsidRPr="00500FDE">
          <w:rPr>
            <w:rStyle w:val="Hyperlink"/>
            <w:rFonts w:ascii="Calibri" w:hAnsi="Calibri" w:cs="Lucida Sans Unicode"/>
            <w:sz w:val="28"/>
            <w:szCs w:val="28"/>
          </w:rPr>
          <w:t>Pillars of Nationhood Steeped in the Anzac Legend</w:t>
        </w:r>
      </w:hyperlink>
    </w:p>
    <w:p w:rsidR="00625BE8" w:rsidRPr="00625BE8" w:rsidRDefault="00987BFC" w:rsidP="00625BE8">
      <w:pPr>
        <w:pStyle w:val="NormalWeb"/>
        <w:shd w:val="clear" w:color="auto" w:fill="FFFFFF"/>
        <w:spacing w:before="150" w:beforeAutospacing="0" w:after="150" w:afterAutospacing="0" w:line="200" w:lineRule="atLeast"/>
        <w:rPr>
          <w:rFonts w:ascii="Lucida Sans Unicode" w:hAnsi="Lucida Sans Unicode" w:cs="Lucida Sans Unicode"/>
          <w:sz w:val="13"/>
          <w:szCs w:val="13"/>
        </w:rPr>
      </w:pPr>
      <w:r w:rsidRPr="00987BFC">
        <w:rPr>
          <w:rFonts w:ascii="Lucida Sans Unicode" w:hAnsi="Lucida Sans Unicode" w:cs="Lucida Sans Unicode"/>
          <w:noProof/>
          <w:sz w:val="16"/>
          <w:szCs w:val="16"/>
        </w:rPr>
        <w:pict>
          <v:shape id="Picture 1" o:spid="_x0000_i1026" type="#_x0000_t75" alt="greg sheridan" style="width:39pt;height:29.25pt;visibility:visible">
            <v:imagedata r:id="rId9" o:title="greg sheridan"/>
          </v:shape>
        </w:pict>
      </w:r>
      <w:r w:rsidR="00625BE8" w:rsidRPr="00625BE8">
        <w:rPr>
          <w:rFonts w:ascii="Lucida Sans Unicode" w:hAnsi="Lucida Sans Unicode" w:cs="Lucida Sans Unicode"/>
          <w:sz w:val="16"/>
          <w:szCs w:val="16"/>
        </w:rPr>
        <w:t>   The Australian 23 April 2015 article by Greg Sheridan, Foreign Editor</w:t>
      </w:r>
    </w:p>
    <w:p w:rsidR="00625BE8" w:rsidRPr="00500FDE" w:rsidRDefault="00625BE8" w:rsidP="004A5EA3">
      <w:pPr>
        <w:pStyle w:val="NormalWeb"/>
        <w:shd w:val="clear" w:color="auto" w:fill="FFFFFF"/>
        <w:spacing w:before="150" w:beforeAutospacing="0" w:after="150" w:afterAutospacing="0" w:line="200" w:lineRule="atLeast"/>
        <w:rPr>
          <w:rFonts w:ascii="Calibri" w:hAnsi="Calibri" w:cs="Lucida Sans Unicode"/>
        </w:rPr>
      </w:pPr>
      <w:r w:rsidRPr="00500FDE">
        <w:rPr>
          <w:rFonts w:ascii="Calibri" w:hAnsi="Calibri" w:cs="Lucida Sans Unicode"/>
        </w:rPr>
        <w:t xml:space="preserve">Anzac Day is one of the supreme achievements of modern Australia. The original event in all its glory and terror rightly remains the centre of our attention: the heroism of the Anzac soldiers, the scale of the casualties in the Gallipoli campaign — 27,000 Australians killed and wounded — the role of the journalists, the galvanising effect on society, the heroism of the nurses and much, much more. ...... </w:t>
      </w:r>
      <w:hyperlink r:id="rId10" w:history="1">
        <w:r w:rsidR="004A5EA3" w:rsidRPr="00500FDE">
          <w:rPr>
            <w:rStyle w:val="Hyperlink"/>
            <w:rFonts w:ascii="Calibri" w:hAnsi="Calibri" w:cs="Lucida Sans Unicode"/>
          </w:rPr>
          <w:t>More</w:t>
        </w:r>
      </w:hyperlink>
    </w:p>
    <w:p w:rsidR="004A5EA3" w:rsidRDefault="004A5EA3" w:rsidP="004A5EA3">
      <w:pPr>
        <w:pStyle w:val="NormalWeb"/>
        <w:shd w:val="clear" w:color="auto" w:fill="FFFFFF"/>
        <w:spacing w:before="150" w:beforeAutospacing="0" w:after="150" w:afterAutospacing="0" w:line="200" w:lineRule="atLeast"/>
        <w:rPr>
          <w:b/>
          <w:sz w:val="28"/>
          <w:szCs w:val="28"/>
        </w:rPr>
      </w:pPr>
    </w:p>
    <w:p w:rsidR="00625BE8" w:rsidRDefault="00625BE8" w:rsidP="00625BE8">
      <w:pPr>
        <w:jc w:val="both"/>
        <w:rPr>
          <w:sz w:val="28"/>
          <w:szCs w:val="28"/>
        </w:rPr>
      </w:pPr>
      <w:hyperlink r:id="rId11" w:history="1">
        <w:r w:rsidRPr="00625BE8">
          <w:rPr>
            <w:rStyle w:val="Hyperlink"/>
            <w:b/>
            <w:sz w:val="28"/>
            <w:szCs w:val="28"/>
          </w:rPr>
          <w:t>ADSO</w:t>
        </w:r>
        <w:r w:rsidRPr="00625BE8">
          <w:rPr>
            <w:rStyle w:val="Hyperlink"/>
            <w:b/>
            <w:sz w:val="28"/>
            <w:szCs w:val="28"/>
          </w:rPr>
          <w:t xml:space="preserve"> </w:t>
        </w:r>
        <w:r w:rsidRPr="00625BE8">
          <w:rPr>
            <w:rStyle w:val="Hyperlink"/>
            <w:b/>
            <w:sz w:val="28"/>
            <w:szCs w:val="28"/>
          </w:rPr>
          <w:t>Flyer</w:t>
        </w:r>
      </w:hyperlink>
      <w:r>
        <w:rPr>
          <w:b/>
          <w:sz w:val="28"/>
          <w:szCs w:val="28"/>
        </w:rPr>
        <w:t xml:space="preserve">  </w:t>
      </w:r>
      <w:r w:rsidR="00500FDE">
        <w:rPr>
          <w:b/>
          <w:sz w:val="28"/>
          <w:szCs w:val="28"/>
        </w:rPr>
        <w:t xml:space="preserve"> </w:t>
      </w:r>
      <w:r w:rsidRPr="00500FDE">
        <w:rPr>
          <w:sz w:val="24"/>
          <w:szCs w:val="24"/>
        </w:rPr>
        <w:t>Honour the dead but fight for the Living</w:t>
      </w:r>
    </w:p>
    <w:p w:rsidR="004A5EA3" w:rsidRDefault="00CE0709" w:rsidP="00625BE8">
      <w:pPr>
        <w:jc w:val="both"/>
        <w:rPr>
          <w:sz w:val="28"/>
          <w:szCs w:val="28"/>
        </w:rPr>
      </w:pPr>
      <w:hyperlink r:id="rId12" w:history="1">
        <w:r>
          <w:fldChar w:fldCharType="begin"/>
        </w:r>
        <w:r>
          <w:instrText xml:space="preserve"> INCLUDEPICTURE "http://adso.org.au/images/ANZAC_Day_2015_Flyer_V3.jpg" \* MERGEFORMATINET </w:instrText>
        </w:r>
        <w:r>
          <w:fldChar w:fldCharType="separate"/>
        </w:r>
        <w:r>
          <w:pict>
            <v:shape id="_x0000_i1027" type="#_x0000_t75" alt="ANZAC Day 2015 Flyer V3" style="width:54.75pt;height:77.25pt">
              <v:imagedata r:id="rId13" r:href="rId14"/>
            </v:shape>
          </w:pict>
        </w:r>
        <w:r>
          <w:fldChar w:fldCharType="end"/>
        </w:r>
      </w:hyperlink>
    </w:p>
    <w:p w:rsidR="00625BE8" w:rsidRDefault="00625BE8" w:rsidP="00625BE8">
      <w:pPr>
        <w:jc w:val="center"/>
        <w:rPr>
          <w:b/>
          <w:sz w:val="28"/>
          <w:szCs w:val="28"/>
        </w:rPr>
      </w:pPr>
      <w:r>
        <w:rPr>
          <w:b/>
          <w:sz w:val="28"/>
          <w:szCs w:val="28"/>
        </w:rPr>
        <w:t>VETERANS DISABILITY</w:t>
      </w:r>
      <w:r w:rsidR="004A5EA3">
        <w:rPr>
          <w:b/>
          <w:sz w:val="28"/>
          <w:szCs w:val="28"/>
        </w:rPr>
        <w:t xml:space="preserve"> PENSIONS</w:t>
      </w:r>
    </w:p>
    <w:p w:rsidR="004A5EA3" w:rsidRDefault="004A5EA3" w:rsidP="004A5EA3">
      <w:pPr>
        <w:rPr>
          <w:b/>
          <w:sz w:val="28"/>
          <w:szCs w:val="28"/>
        </w:rPr>
      </w:pPr>
      <w:hyperlink r:id="rId15" w:history="1">
        <w:r w:rsidRPr="004A5EA3">
          <w:rPr>
            <w:rStyle w:val="Hyperlink"/>
            <w:b/>
            <w:sz w:val="28"/>
            <w:szCs w:val="28"/>
          </w:rPr>
          <w:t>TPI Federation’s Letter to the PM</w:t>
        </w:r>
      </w:hyperlink>
    </w:p>
    <w:p w:rsidR="004A5EA3" w:rsidRPr="00500FDE" w:rsidRDefault="00BF3B1F" w:rsidP="004A5EA3">
      <w:pPr>
        <w:rPr>
          <w:rFonts w:cs="Lucida Sans Unicode"/>
          <w:sz w:val="24"/>
          <w:szCs w:val="24"/>
          <w:shd w:val="clear" w:color="auto" w:fill="FFFFFF"/>
        </w:rPr>
      </w:pPr>
      <w:r>
        <w:fldChar w:fldCharType="begin"/>
      </w:r>
      <w:r>
        <w:instrText xml:space="preserve"> INCLUDEPICTURE "http://www.holiday2013.co.uk/communities/9/004/011/819/049/images/4591741317.jpg" \* MERGEFORMATINET </w:instrText>
      </w:r>
      <w:r>
        <w:fldChar w:fldCharType="separate"/>
      </w:r>
      <w:r>
        <w:pict>
          <v:shape id="_x0000_i1028" type="#_x0000_t75" alt="" style="width:57.75pt;height:43.5pt">
            <v:imagedata r:id="rId16" r:href="rId17"/>
          </v:shape>
        </w:pict>
      </w:r>
      <w:r>
        <w:fldChar w:fldCharType="end"/>
      </w:r>
      <w:r w:rsidR="004A5EA3" w:rsidRPr="00500FDE">
        <w:rPr>
          <w:rFonts w:cs="Lucida Sans Unicode"/>
          <w:sz w:val="24"/>
          <w:szCs w:val="24"/>
          <w:shd w:val="clear" w:color="auto" w:fill="FFFFFF"/>
        </w:rPr>
        <w:t xml:space="preserve">The letter raises major concerns related to the maintenance of current indexation for Veterans' Disability compensation payments and secondly, the inadequacy of compensation that is provided to our most disabled veterans Special Rate / TPI.  </w:t>
      </w:r>
      <w:hyperlink r:id="rId18" w:history="1">
        <w:r w:rsidR="004A5EA3" w:rsidRPr="00500FDE">
          <w:rPr>
            <w:rStyle w:val="Hyperlink"/>
            <w:rFonts w:cs="Lucida Sans Unicode"/>
            <w:color w:val="auto"/>
            <w:sz w:val="24"/>
            <w:szCs w:val="24"/>
            <w:shd w:val="clear" w:color="auto" w:fill="FFFFFF"/>
          </w:rPr>
          <w:t>More</w:t>
        </w:r>
      </w:hyperlink>
    </w:p>
    <w:p w:rsidR="001E0B5A" w:rsidRDefault="001E0B5A" w:rsidP="001E0B5A">
      <w:pPr>
        <w:rPr>
          <w:rFonts w:cs="Lucida Sans Unicode"/>
          <w:b/>
          <w:sz w:val="28"/>
          <w:szCs w:val="28"/>
          <w:shd w:val="clear" w:color="auto" w:fill="FFFFFF"/>
        </w:rPr>
      </w:pPr>
      <w:hyperlink r:id="rId19" w:history="1">
        <w:r w:rsidRPr="001E0B5A">
          <w:rPr>
            <w:rStyle w:val="Hyperlink"/>
            <w:rFonts w:cs="Lucida Sans Unicode"/>
            <w:b/>
            <w:sz w:val="28"/>
            <w:szCs w:val="28"/>
            <w:shd w:val="clear" w:color="auto" w:fill="FFFFFF"/>
          </w:rPr>
          <w:t>Video – The Ri</w:t>
        </w:r>
        <w:r w:rsidRPr="001E0B5A">
          <w:rPr>
            <w:rStyle w:val="Hyperlink"/>
            <w:rFonts w:cs="Lucida Sans Unicode"/>
            <w:b/>
            <w:sz w:val="28"/>
            <w:szCs w:val="28"/>
            <w:shd w:val="clear" w:color="auto" w:fill="FFFFFF"/>
          </w:rPr>
          <w:t>g</w:t>
        </w:r>
        <w:r w:rsidRPr="001E0B5A">
          <w:rPr>
            <w:rStyle w:val="Hyperlink"/>
            <w:rFonts w:cs="Lucida Sans Unicode"/>
            <w:b/>
            <w:sz w:val="28"/>
            <w:szCs w:val="28"/>
            <w:shd w:val="clear" w:color="auto" w:fill="FFFFFF"/>
          </w:rPr>
          <w:t>h</w:t>
        </w:r>
        <w:r w:rsidRPr="001E0B5A">
          <w:rPr>
            <w:rStyle w:val="Hyperlink"/>
            <w:rFonts w:cs="Lucida Sans Unicode"/>
            <w:b/>
            <w:sz w:val="28"/>
            <w:szCs w:val="28"/>
            <w:shd w:val="clear" w:color="auto" w:fill="FFFFFF"/>
          </w:rPr>
          <w:t>t</w:t>
        </w:r>
        <w:r w:rsidRPr="001E0B5A">
          <w:rPr>
            <w:rStyle w:val="Hyperlink"/>
            <w:rFonts w:cs="Lucida Sans Unicode"/>
            <w:b/>
            <w:sz w:val="28"/>
            <w:szCs w:val="28"/>
            <w:shd w:val="clear" w:color="auto" w:fill="FFFFFF"/>
          </w:rPr>
          <w:t xml:space="preserve"> </w:t>
        </w:r>
        <w:r w:rsidRPr="001E0B5A">
          <w:rPr>
            <w:rStyle w:val="Hyperlink"/>
            <w:rFonts w:cs="Lucida Sans Unicode"/>
            <w:b/>
            <w:sz w:val="28"/>
            <w:szCs w:val="28"/>
            <w:shd w:val="clear" w:color="auto" w:fill="FFFFFF"/>
          </w:rPr>
          <w:t>T</w:t>
        </w:r>
        <w:r w:rsidRPr="001E0B5A">
          <w:rPr>
            <w:rStyle w:val="Hyperlink"/>
            <w:rFonts w:cs="Lucida Sans Unicode"/>
            <w:b/>
            <w:sz w:val="28"/>
            <w:szCs w:val="28"/>
            <w:shd w:val="clear" w:color="auto" w:fill="FFFFFF"/>
          </w:rPr>
          <w:t>hing to Do</w:t>
        </w:r>
      </w:hyperlink>
      <w:r w:rsidRPr="001E0B5A">
        <w:rPr>
          <w:rFonts w:cs="Lucida Sans Unicode"/>
          <w:b/>
          <w:sz w:val="28"/>
          <w:szCs w:val="28"/>
          <w:shd w:val="clear" w:color="auto" w:fill="FFFFFF"/>
        </w:rPr>
        <w:t xml:space="preserve"> </w:t>
      </w:r>
    </w:p>
    <w:p w:rsidR="00F32169" w:rsidRDefault="00F32169" w:rsidP="00500FDE">
      <w:pPr>
        <w:pStyle w:val="NormalWeb"/>
        <w:shd w:val="clear" w:color="auto" w:fill="FFFFFF"/>
        <w:spacing w:before="150" w:beforeAutospacing="0" w:after="150" w:afterAutospacing="0" w:line="200" w:lineRule="atLeast"/>
      </w:pPr>
      <w:r>
        <w:fldChar w:fldCharType="begin"/>
      </w:r>
      <w:r>
        <w:instrText xml:space="preserve"> INCLUDEPICTURE "http://www.provref.org/wp-content/uploads/2013/10/unfair.jpg" \* MERGEFORMATINET </w:instrText>
      </w:r>
      <w:r>
        <w:fldChar w:fldCharType="separate"/>
      </w:r>
      <w:r>
        <w:pict>
          <v:shape id="_x0000_i1029" type="#_x0000_t75" alt="" style="width:96.75pt;height:54pt">
            <v:imagedata r:id="rId20" r:href="rId21"/>
          </v:shape>
        </w:pict>
      </w:r>
      <w:r>
        <w:fldChar w:fldCharType="end"/>
      </w:r>
    </w:p>
    <w:p w:rsidR="00500FDE" w:rsidRDefault="00500FDE" w:rsidP="00500FDE">
      <w:pPr>
        <w:pStyle w:val="NormalWeb"/>
        <w:shd w:val="clear" w:color="auto" w:fill="FFFFFF"/>
        <w:spacing w:before="150" w:beforeAutospacing="0" w:after="150" w:afterAutospacing="0" w:line="200" w:lineRule="atLeast"/>
        <w:rPr>
          <w:rFonts w:ascii="Calibri" w:hAnsi="Calibri" w:cs="Lucida Sans Unicode"/>
        </w:rPr>
      </w:pPr>
      <w:r w:rsidRPr="00500FDE">
        <w:rPr>
          <w:rFonts w:ascii="Calibri" w:hAnsi="Calibri" w:cs="Lucida Sans Unicode"/>
        </w:rPr>
        <w:t xml:space="preserve">Successive Australian Governments have neglected to keep PM Billy Hughes's Bargain to veterans. </w:t>
      </w:r>
      <w:r w:rsidR="00BF3B1F" w:rsidRPr="00500FDE">
        <w:rPr>
          <w:rFonts w:ascii="Calibri" w:hAnsi="Calibri" w:cs="Lucida Sans Unicode"/>
        </w:rPr>
        <w:t>It’s</w:t>
      </w:r>
      <w:r w:rsidRPr="00500FDE">
        <w:rPr>
          <w:rFonts w:ascii="Calibri" w:hAnsi="Calibri" w:cs="Lucida Sans Unicode"/>
        </w:rPr>
        <w:t xml:space="preserve"> Time during The Centenary of ANZAC for the Australian Parliament to honour The Bargain and Do </w:t>
      </w:r>
      <w:proofErr w:type="gramStart"/>
      <w:r w:rsidRPr="00500FDE">
        <w:rPr>
          <w:rFonts w:ascii="Calibri" w:hAnsi="Calibri" w:cs="Lucida Sans Unicode"/>
        </w:rPr>
        <w:t>The</w:t>
      </w:r>
      <w:proofErr w:type="gramEnd"/>
      <w:r w:rsidRPr="00500FDE">
        <w:rPr>
          <w:rFonts w:ascii="Calibri" w:hAnsi="Calibri" w:cs="Lucida Sans Unicode"/>
        </w:rPr>
        <w:t xml:space="preserve"> Right Thing to restore the adequacy of the veterans' disability payments.</w:t>
      </w:r>
      <w:r>
        <w:rPr>
          <w:rFonts w:ascii="Calibri" w:hAnsi="Calibri" w:cs="Lucida Sans Unicode"/>
        </w:rPr>
        <w:t xml:space="preserve">  </w:t>
      </w:r>
      <w:hyperlink r:id="rId22" w:history="1">
        <w:r w:rsidRPr="00500FDE">
          <w:rPr>
            <w:rStyle w:val="Hyperlink"/>
            <w:rFonts w:ascii="Calibri" w:hAnsi="Calibri" w:cs="Lucida Sans Unicode"/>
          </w:rPr>
          <w:t>More</w:t>
        </w:r>
      </w:hyperlink>
    </w:p>
    <w:p w:rsidR="00500FDE" w:rsidRDefault="00500FDE" w:rsidP="00BF3B1F">
      <w:pPr>
        <w:pStyle w:val="NormalWeb"/>
        <w:shd w:val="clear" w:color="auto" w:fill="FFFFFF"/>
        <w:tabs>
          <w:tab w:val="left" w:pos="1800"/>
        </w:tabs>
        <w:spacing w:before="150" w:beforeAutospacing="0" w:after="150" w:afterAutospacing="0" w:line="200" w:lineRule="atLeast"/>
        <w:jc w:val="center"/>
        <w:rPr>
          <w:rFonts w:ascii="Calibri" w:hAnsi="Calibri" w:cs="Lucida Sans Unicode"/>
        </w:rPr>
      </w:pPr>
    </w:p>
    <w:p w:rsidR="00500FDE" w:rsidRPr="001830DF" w:rsidRDefault="00500FDE" w:rsidP="00500FDE">
      <w:pPr>
        <w:pStyle w:val="NormalWeb"/>
        <w:shd w:val="clear" w:color="auto" w:fill="FFFFFF"/>
        <w:spacing w:before="150" w:beforeAutospacing="0" w:after="150" w:afterAutospacing="0" w:line="200" w:lineRule="atLeast"/>
        <w:rPr>
          <w:rFonts w:ascii="Calibri" w:hAnsi="Calibri" w:cs="Lucida Sans Unicode"/>
          <w:sz w:val="28"/>
          <w:szCs w:val="28"/>
        </w:rPr>
      </w:pPr>
      <w:hyperlink r:id="rId23" w:history="1">
        <w:r w:rsidRPr="001830DF">
          <w:rPr>
            <w:rStyle w:val="Hyperlink"/>
            <w:rFonts w:ascii="Calibri" w:hAnsi="Calibri" w:cs="Lucida Sans Unicode"/>
            <w:sz w:val="28"/>
            <w:szCs w:val="28"/>
          </w:rPr>
          <w:t>TPI Media Statement – Disabled Veterans Struggle to Survive on Meagre Government Compensation</w:t>
        </w:r>
      </w:hyperlink>
    </w:p>
    <w:p w:rsidR="00E53FB9" w:rsidRDefault="001830DF" w:rsidP="00500FDE">
      <w:pPr>
        <w:pStyle w:val="NormalWeb"/>
        <w:shd w:val="clear" w:color="auto" w:fill="FFFFFF"/>
        <w:spacing w:before="150" w:beforeAutospacing="0" w:after="150" w:afterAutospacing="0" w:line="200" w:lineRule="atLeast"/>
        <w:rPr>
          <w:rFonts w:ascii="Calibri" w:hAnsi="Calibri"/>
        </w:rPr>
      </w:pPr>
      <w:r w:rsidRPr="001830DF">
        <w:rPr>
          <w:rFonts w:ascii="Calibri" w:hAnsi="Calibri"/>
        </w:rPr>
        <w:t>The TPI Federation is deeply concerned at the effect of the Government’s decision on the reduced indexation of all Veteran’s and War Widow’s disability compensation payments that was announced in the 2014 - 2015 Budget.</w:t>
      </w:r>
    </w:p>
    <w:p w:rsidR="001830DF" w:rsidRDefault="00E53FB9" w:rsidP="00E53FB9">
      <w:pPr>
        <w:pStyle w:val="NormalWeb"/>
        <w:shd w:val="clear" w:color="auto" w:fill="FFFFFF"/>
        <w:spacing w:before="150" w:beforeAutospacing="0" w:after="150" w:afterAutospacing="0" w:line="200" w:lineRule="atLeast"/>
        <w:jc w:val="both"/>
        <w:rPr>
          <w:rFonts w:ascii="Calibri" w:hAnsi="Calibri"/>
        </w:rPr>
      </w:pPr>
      <w:r>
        <w:fldChar w:fldCharType="begin"/>
      </w:r>
      <w:r>
        <w:instrText xml:space="preserve"> INCLUDEPICTURE "http://www.managainstthegrain.com/wp-content/uploads/2013/08/QualityOfLive_StandardOfLiving.jpg" \* MERGEFORMATINET </w:instrText>
      </w:r>
      <w:r>
        <w:fldChar w:fldCharType="separate"/>
      </w:r>
      <w:r>
        <w:pict>
          <v:shape id="_x0000_i1030" type="#_x0000_t75" alt="" style="width:151.5pt;height:77.25pt">
            <v:imagedata r:id="rId24" r:href="rId25"/>
          </v:shape>
        </w:pict>
      </w:r>
      <w:r>
        <w:fldChar w:fldCharType="end"/>
      </w:r>
      <w:r w:rsidR="001830DF" w:rsidRPr="001830DF">
        <w:rPr>
          <w:rFonts w:ascii="Calibri" w:hAnsi="Calibri"/>
        </w:rPr>
        <w:br/>
        <w:t> </w:t>
      </w:r>
      <w:r w:rsidR="001830DF" w:rsidRPr="001830DF">
        <w:rPr>
          <w:rFonts w:ascii="Calibri" w:hAnsi="Calibri"/>
        </w:rPr>
        <w:br/>
        <w:t>This reduction in the standard of living of those Veterans is exacerbated by the inadequacy of the economic loss component of the compensation. Whilst welfare provisions are a discretionary expenditure item on the budget, we believe compensation is a non-discretionary obligation upon the Government of the day.</w:t>
      </w:r>
      <w:r w:rsidR="001830DF">
        <w:rPr>
          <w:rFonts w:ascii="Calibri" w:hAnsi="Calibri"/>
        </w:rPr>
        <w:t xml:space="preserve">    </w:t>
      </w:r>
      <w:hyperlink r:id="rId26" w:history="1">
        <w:r w:rsidR="001830DF" w:rsidRPr="001830DF">
          <w:rPr>
            <w:rStyle w:val="Hyperlink"/>
            <w:rFonts w:ascii="Calibri" w:hAnsi="Calibri"/>
          </w:rPr>
          <w:t>More</w:t>
        </w:r>
      </w:hyperlink>
    </w:p>
    <w:p w:rsidR="001830DF" w:rsidRDefault="001830DF" w:rsidP="00500FDE">
      <w:pPr>
        <w:pStyle w:val="NormalWeb"/>
        <w:shd w:val="clear" w:color="auto" w:fill="FFFFFF"/>
        <w:spacing w:before="150" w:beforeAutospacing="0" w:after="150" w:afterAutospacing="0" w:line="200" w:lineRule="atLeast"/>
        <w:rPr>
          <w:rFonts w:ascii="Calibri" w:hAnsi="Calibri"/>
        </w:rPr>
      </w:pPr>
    </w:p>
    <w:p w:rsidR="001830DF" w:rsidRPr="001830DF" w:rsidRDefault="00E81F4C" w:rsidP="00500FDE">
      <w:pPr>
        <w:pStyle w:val="NormalWeb"/>
        <w:shd w:val="clear" w:color="auto" w:fill="FFFFFF"/>
        <w:spacing w:before="150" w:beforeAutospacing="0" w:after="150" w:afterAutospacing="0" w:line="200" w:lineRule="atLeast"/>
        <w:rPr>
          <w:rFonts w:ascii="Calibri" w:hAnsi="Calibri"/>
          <w:sz w:val="28"/>
          <w:szCs w:val="28"/>
        </w:rPr>
      </w:pPr>
      <w:hyperlink r:id="rId27" w:history="1">
        <w:r w:rsidR="001830DF" w:rsidRPr="00E81F4C">
          <w:rPr>
            <w:rStyle w:val="Hyperlink"/>
            <w:rFonts w:ascii="Calibri" w:hAnsi="Calibri"/>
            <w:sz w:val="28"/>
            <w:szCs w:val="28"/>
          </w:rPr>
          <w:t>Veterans Groups Use Anzac Centenary to Fire Up over Pension Reforms</w:t>
        </w:r>
      </w:hyperlink>
      <w:r w:rsidR="001830DF" w:rsidRPr="001830DF">
        <w:rPr>
          <w:rFonts w:ascii="Calibri" w:hAnsi="Calibri"/>
          <w:sz w:val="28"/>
          <w:szCs w:val="28"/>
        </w:rPr>
        <w:t xml:space="preserve"> </w:t>
      </w:r>
    </w:p>
    <w:p w:rsidR="001830DF" w:rsidRPr="00E81F4C" w:rsidRDefault="001830DF" w:rsidP="001830DF">
      <w:pPr>
        <w:pStyle w:val="NormalWeb"/>
        <w:shd w:val="clear" w:color="auto" w:fill="FFFFFF"/>
        <w:spacing w:before="150" w:beforeAutospacing="0" w:after="150" w:afterAutospacing="0" w:line="200" w:lineRule="atLeast"/>
        <w:rPr>
          <w:rFonts w:ascii="Calibri" w:hAnsi="Calibri" w:cs="Lucida Sans Unicode"/>
        </w:rPr>
      </w:pPr>
      <w:r w:rsidRPr="00E81F4C">
        <w:rPr>
          <w:rFonts w:ascii="Calibri" w:hAnsi="Calibri" w:cs="Lucida Sans Unicode"/>
        </w:rPr>
        <w:t>Prime Minister Tony Abbott is under fire from groups representing military pensioners and war widows who say the government's proposed changes to veterans' payments threaten the quality of life and dignity in retirement of nearly 300,000 people who sacrificed for Australia.</w:t>
      </w:r>
    </w:p>
    <w:p w:rsidR="001830DF" w:rsidRPr="00E81F4C" w:rsidRDefault="001830DF" w:rsidP="001830DF">
      <w:pPr>
        <w:pStyle w:val="NormalWeb"/>
        <w:shd w:val="clear" w:color="auto" w:fill="FFFFFF"/>
        <w:spacing w:before="150" w:beforeAutospacing="0" w:after="150" w:afterAutospacing="0" w:line="200" w:lineRule="atLeast"/>
        <w:rPr>
          <w:rFonts w:ascii="Calibri" w:hAnsi="Calibri" w:cs="Lucida Sans Unicode"/>
        </w:rPr>
      </w:pPr>
      <w:r w:rsidRPr="00E81F4C">
        <w:rPr>
          <w:rFonts w:ascii="Calibri" w:hAnsi="Calibri" w:cs="Lucida Sans Unicode"/>
        </w:rPr>
        <w:t>Veterans groups have been working behind the scenes since the budget but recent meetings between the TPI Federation, DFWA and ADSO resolved to increase the pressure to coincide with Anzac Day and as Treasurer Joe Hockey finalises his second budget.</w:t>
      </w:r>
    </w:p>
    <w:p w:rsidR="001830DF" w:rsidRDefault="001830DF" w:rsidP="001830DF">
      <w:pPr>
        <w:pStyle w:val="NormalWeb"/>
        <w:shd w:val="clear" w:color="auto" w:fill="FFFFFF"/>
        <w:spacing w:before="150" w:beforeAutospacing="0" w:after="150" w:afterAutospacing="0" w:line="200" w:lineRule="atLeast"/>
        <w:rPr>
          <w:rStyle w:val="Strong"/>
          <w:rFonts w:ascii="Calibri" w:hAnsi="Calibri" w:cs="Lucida Sans Unicode"/>
          <w:color w:val="0000FF"/>
        </w:rPr>
      </w:pPr>
      <w:r w:rsidRPr="00E81F4C">
        <w:rPr>
          <w:rStyle w:val="Strong"/>
          <w:rFonts w:ascii="Calibri" w:hAnsi="Calibri" w:cs="Lucida Sans Unicode"/>
          <w:i/>
        </w:rPr>
        <w:t>"It's all very well to commemorate the fallen – and we support the centenary commemorations – but we have to fully support the living as well,</w:t>
      </w:r>
      <w:proofErr w:type="gramStart"/>
      <w:r w:rsidRPr="00E81F4C">
        <w:rPr>
          <w:rStyle w:val="Strong"/>
          <w:rFonts w:ascii="Calibri" w:hAnsi="Calibri" w:cs="Lucida Sans Unicode"/>
          <w:i/>
        </w:rPr>
        <w:t>"</w:t>
      </w:r>
      <w:r w:rsidRPr="00E81F4C">
        <w:rPr>
          <w:rStyle w:val="Strong"/>
          <w:rFonts w:ascii="Calibri" w:hAnsi="Calibri" w:cs="Lucida Sans Unicode"/>
        </w:rPr>
        <w:t xml:space="preserve"> </w:t>
      </w:r>
      <w:r w:rsidR="00E81F4C" w:rsidRPr="00E81F4C">
        <w:rPr>
          <w:rStyle w:val="Strong"/>
          <w:rFonts w:ascii="Calibri" w:hAnsi="Calibri" w:cs="Lucida Sans Unicode"/>
        </w:rPr>
        <w:t xml:space="preserve"> said</w:t>
      </w:r>
      <w:proofErr w:type="gramEnd"/>
      <w:r w:rsidR="00E81F4C" w:rsidRPr="00E81F4C">
        <w:rPr>
          <w:rStyle w:val="Strong"/>
          <w:rFonts w:ascii="Calibri" w:hAnsi="Calibri" w:cs="Lucida Sans Unicode"/>
        </w:rPr>
        <w:t xml:space="preserve"> </w:t>
      </w:r>
      <w:r w:rsidRPr="00E81F4C">
        <w:rPr>
          <w:rStyle w:val="Strong"/>
          <w:rFonts w:ascii="Calibri" w:hAnsi="Calibri" w:cs="Lucida Sans Unicode"/>
        </w:rPr>
        <w:t xml:space="preserve">TPI </w:t>
      </w:r>
      <w:r w:rsidR="00E81F4C" w:rsidRPr="00E81F4C">
        <w:rPr>
          <w:rStyle w:val="Strong"/>
          <w:rFonts w:ascii="Calibri" w:hAnsi="Calibri" w:cs="Lucida Sans Unicode"/>
        </w:rPr>
        <w:t>N</w:t>
      </w:r>
      <w:r w:rsidRPr="00E81F4C">
        <w:rPr>
          <w:rStyle w:val="Strong"/>
          <w:rFonts w:ascii="Calibri" w:hAnsi="Calibri" w:cs="Lucida Sans Unicode"/>
        </w:rPr>
        <w:t xml:space="preserve">ational </w:t>
      </w:r>
      <w:r w:rsidR="00E81F4C" w:rsidRPr="00E81F4C">
        <w:rPr>
          <w:rStyle w:val="Strong"/>
          <w:rFonts w:ascii="Calibri" w:hAnsi="Calibri" w:cs="Lucida Sans Unicode"/>
        </w:rPr>
        <w:t>V</w:t>
      </w:r>
      <w:r w:rsidRPr="00E81F4C">
        <w:rPr>
          <w:rStyle w:val="Strong"/>
          <w:rFonts w:ascii="Calibri" w:hAnsi="Calibri" w:cs="Lucida Sans Unicode"/>
        </w:rPr>
        <w:t>ice-president Pat McCabe.</w:t>
      </w:r>
      <w:r w:rsidR="00E81F4C" w:rsidRPr="00E81F4C">
        <w:rPr>
          <w:rStyle w:val="Strong"/>
          <w:rFonts w:ascii="Calibri" w:hAnsi="Calibri" w:cs="Lucida Sans Unicode"/>
        </w:rPr>
        <w:t xml:space="preserve">  </w:t>
      </w:r>
      <w:r w:rsidR="00E81F4C">
        <w:rPr>
          <w:rStyle w:val="Strong"/>
          <w:rFonts w:ascii="Calibri" w:hAnsi="Calibri" w:cs="Lucida Sans Unicode"/>
          <w:color w:val="0000FF"/>
        </w:rPr>
        <w:t xml:space="preserve"> </w:t>
      </w:r>
      <w:hyperlink r:id="rId28" w:history="1">
        <w:r w:rsidR="00E81F4C" w:rsidRPr="00E81F4C">
          <w:rPr>
            <w:rStyle w:val="Hyperlink"/>
            <w:rFonts w:ascii="Calibri" w:hAnsi="Calibri" w:cs="Lucida Sans Unicode"/>
          </w:rPr>
          <w:t>More</w:t>
        </w:r>
      </w:hyperlink>
    </w:p>
    <w:p w:rsidR="00E81F4C" w:rsidRDefault="00E81F4C" w:rsidP="00E81F4C">
      <w:pPr>
        <w:pStyle w:val="NormalWeb"/>
        <w:shd w:val="clear" w:color="auto" w:fill="FFFFFF"/>
        <w:tabs>
          <w:tab w:val="left" w:pos="3640"/>
        </w:tabs>
        <w:spacing w:before="150" w:beforeAutospacing="0" w:after="150" w:afterAutospacing="0" w:line="200" w:lineRule="atLeast"/>
        <w:rPr>
          <w:rFonts w:ascii="Calibri" w:hAnsi="Calibri" w:cs="Lucida Sans Unicode"/>
          <w:color w:val="666666"/>
        </w:rPr>
      </w:pPr>
      <w:r>
        <w:rPr>
          <w:rFonts w:ascii="Calibri" w:hAnsi="Calibri" w:cs="Lucida Sans Unicode"/>
          <w:color w:val="666666"/>
        </w:rPr>
        <w:tab/>
      </w:r>
    </w:p>
    <w:p w:rsidR="00E53FB9" w:rsidRDefault="00E53FB9" w:rsidP="00E81F4C">
      <w:pPr>
        <w:pStyle w:val="NormalWeb"/>
        <w:shd w:val="clear" w:color="auto" w:fill="FFFFFF"/>
        <w:tabs>
          <w:tab w:val="left" w:pos="3640"/>
        </w:tabs>
        <w:spacing w:before="150" w:beforeAutospacing="0" w:after="150" w:afterAutospacing="0" w:line="200" w:lineRule="atLeast"/>
        <w:jc w:val="center"/>
        <w:rPr>
          <w:rFonts w:ascii="Calibri" w:hAnsi="Calibri" w:cs="Lucida Sans Unicode"/>
          <w:sz w:val="28"/>
          <w:szCs w:val="28"/>
        </w:rPr>
      </w:pPr>
    </w:p>
    <w:p w:rsidR="00E81F4C" w:rsidRPr="00DF7BB2" w:rsidRDefault="00E81F4C" w:rsidP="00E81F4C">
      <w:pPr>
        <w:pStyle w:val="NormalWeb"/>
        <w:shd w:val="clear" w:color="auto" w:fill="FFFFFF"/>
        <w:tabs>
          <w:tab w:val="left" w:pos="3640"/>
        </w:tabs>
        <w:spacing w:before="150" w:beforeAutospacing="0" w:after="150" w:afterAutospacing="0" w:line="200" w:lineRule="atLeast"/>
        <w:jc w:val="center"/>
      </w:pPr>
      <w:r w:rsidRPr="00DF7BB2">
        <w:rPr>
          <w:rFonts w:ascii="Calibri" w:hAnsi="Calibri" w:cs="Lucida Sans Unicode"/>
          <w:sz w:val="28"/>
          <w:szCs w:val="28"/>
        </w:rPr>
        <w:lastRenderedPageBreak/>
        <w:t xml:space="preserve">PERFORMANCE – </w:t>
      </w:r>
      <w:r w:rsidR="00AD187F" w:rsidRPr="00DF7BB2">
        <w:rPr>
          <w:rFonts w:ascii="Calibri" w:hAnsi="Calibri" w:cs="Lucida Sans Unicode"/>
          <w:sz w:val="28"/>
          <w:szCs w:val="28"/>
        </w:rPr>
        <w:t>OUR</w:t>
      </w:r>
      <w:r w:rsidRPr="00DF7BB2">
        <w:rPr>
          <w:rFonts w:ascii="Calibri" w:hAnsi="Calibri" w:cs="Lucida Sans Unicode"/>
          <w:sz w:val="28"/>
          <w:szCs w:val="28"/>
        </w:rPr>
        <w:t xml:space="preserve"> RESULTS</w:t>
      </w:r>
    </w:p>
    <w:p w:rsidR="00E53FB9" w:rsidRDefault="00E53FB9" w:rsidP="00E81F4C">
      <w:pPr>
        <w:rPr>
          <w:sz w:val="24"/>
          <w:szCs w:val="24"/>
        </w:rPr>
      </w:pPr>
      <w:r>
        <w:fldChar w:fldCharType="begin"/>
      </w:r>
      <w:r>
        <w:instrText xml:space="preserve"> INCLUDEPICTURE "http://www.topcare.co/wp-content/uploads/2014/09/Performance.jpg" \* MERGEFORMATINET </w:instrText>
      </w:r>
      <w:r>
        <w:fldChar w:fldCharType="separate"/>
      </w:r>
      <w:r>
        <w:pict>
          <v:shape id="_x0000_i1031" type="#_x0000_t75" alt="" style="width:108pt;height:81pt">
            <v:imagedata r:id="rId29" r:href="rId30"/>
          </v:shape>
        </w:pict>
      </w:r>
      <w:r>
        <w:fldChar w:fldCharType="end"/>
      </w:r>
    </w:p>
    <w:p w:rsidR="00E81F4C" w:rsidRDefault="007E1433" w:rsidP="00E81F4C">
      <w:pPr>
        <w:rPr>
          <w:sz w:val="24"/>
          <w:szCs w:val="24"/>
        </w:rPr>
      </w:pPr>
      <w:r>
        <w:rPr>
          <w:sz w:val="24"/>
          <w:szCs w:val="24"/>
        </w:rPr>
        <w:t>W</w:t>
      </w:r>
      <w:r w:rsidR="00E81F4C" w:rsidRPr="00E86EA4">
        <w:rPr>
          <w:sz w:val="24"/>
          <w:szCs w:val="24"/>
        </w:rPr>
        <w:t xml:space="preserve">e have been particularly </w:t>
      </w:r>
      <w:r w:rsidR="00E81F4C">
        <w:rPr>
          <w:sz w:val="24"/>
          <w:szCs w:val="24"/>
        </w:rPr>
        <w:t xml:space="preserve">successful in a number of </w:t>
      </w:r>
      <w:r w:rsidR="00901263">
        <w:rPr>
          <w:sz w:val="24"/>
          <w:szCs w:val="24"/>
        </w:rPr>
        <w:t xml:space="preserve">our </w:t>
      </w:r>
      <w:r>
        <w:rPr>
          <w:sz w:val="24"/>
          <w:szCs w:val="24"/>
        </w:rPr>
        <w:t xml:space="preserve">objectives </w:t>
      </w:r>
      <w:r w:rsidR="00E81F4C">
        <w:rPr>
          <w:sz w:val="24"/>
          <w:szCs w:val="24"/>
        </w:rPr>
        <w:t xml:space="preserve">and </w:t>
      </w:r>
      <w:r>
        <w:rPr>
          <w:sz w:val="24"/>
          <w:szCs w:val="24"/>
        </w:rPr>
        <w:t>continu</w:t>
      </w:r>
      <w:r w:rsidR="00901263">
        <w:rPr>
          <w:sz w:val="24"/>
          <w:szCs w:val="24"/>
        </w:rPr>
        <w:t xml:space="preserve">e with mixed </w:t>
      </w:r>
      <w:r>
        <w:rPr>
          <w:sz w:val="24"/>
          <w:szCs w:val="24"/>
        </w:rPr>
        <w:t xml:space="preserve">  progress </w:t>
      </w:r>
      <w:r w:rsidR="00901263">
        <w:rPr>
          <w:sz w:val="24"/>
          <w:szCs w:val="24"/>
        </w:rPr>
        <w:t>in others</w:t>
      </w:r>
      <w:r w:rsidR="00E81F4C">
        <w:rPr>
          <w:sz w:val="24"/>
          <w:szCs w:val="24"/>
        </w:rPr>
        <w:t xml:space="preserve">.  </w:t>
      </w:r>
      <w:r w:rsidR="00901263">
        <w:rPr>
          <w:sz w:val="24"/>
          <w:szCs w:val="24"/>
        </w:rPr>
        <w:t xml:space="preserve">No doubt the coming 2016 Election will create greater </w:t>
      </w:r>
      <w:r w:rsidR="00E53FB9">
        <w:rPr>
          <w:sz w:val="24"/>
          <w:szCs w:val="24"/>
        </w:rPr>
        <w:t>involvement with</w:t>
      </w:r>
      <w:r w:rsidR="00901263">
        <w:rPr>
          <w:sz w:val="24"/>
          <w:szCs w:val="24"/>
        </w:rPr>
        <w:t xml:space="preserve"> </w:t>
      </w:r>
      <w:r w:rsidR="00E53FB9">
        <w:rPr>
          <w:sz w:val="24"/>
          <w:szCs w:val="24"/>
        </w:rPr>
        <w:t>us from</w:t>
      </w:r>
      <w:r w:rsidR="00901263">
        <w:rPr>
          <w:sz w:val="24"/>
          <w:szCs w:val="24"/>
        </w:rPr>
        <w:t xml:space="preserve"> all the Parties and Independents. </w:t>
      </w:r>
      <w:r w:rsidR="00901263">
        <w:rPr>
          <w:sz w:val="24"/>
          <w:szCs w:val="24"/>
        </w:rPr>
        <w:br/>
        <w:t xml:space="preserve"> </w:t>
      </w:r>
      <w:r w:rsidR="00E81F4C">
        <w:rPr>
          <w:sz w:val="24"/>
          <w:szCs w:val="24"/>
        </w:rPr>
        <w:t xml:space="preserve">ADSO is </w:t>
      </w:r>
      <w:r w:rsidR="00E81F4C" w:rsidRPr="00E86EA4">
        <w:rPr>
          <w:sz w:val="24"/>
          <w:szCs w:val="24"/>
        </w:rPr>
        <w:t xml:space="preserve">recognised as the Defence Family’s </w:t>
      </w:r>
      <w:r w:rsidR="00E53FB9" w:rsidRPr="00E86EA4">
        <w:rPr>
          <w:sz w:val="24"/>
          <w:szCs w:val="24"/>
        </w:rPr>
        <w:t>leading</w:t>
      </w:r>
      <w:r w:rsidR="00E53FB9">
        <w:rPr>
          <w:sz w:val="24"/>
          <w:szCs w:val="24"/>
        </w:rPr>
        <w:t xml:space="preserve"> active</w:t>
      </w:r>
      <w:r w:rsidR="00901263">
        <w:rPr>
          <w:sz w:val="24"/>
          <w:szCs w:val="24"/>
        </w:rPr>
        <w:t xml:space="preserve"> </w:t>
      </w:r>
      <w:r w:rsidR="00E81F4C" w:rsidRPr="00E86EA4">
        <w:rPr>
          <w:sz w:val="24"/>
          <w:szCs w:val="24"/>
        </w:rPr>
        <w:t>voice to the Government,</w:t>
      </w:r>
      <w:r w:rsidR="00E81F4C">
        <w:rPr>
          <w:sz w:val="24"/>
          <w:szCs w:val="24"/>
        </w:rPr>
        <w:t xml:space="preserve"> national media </w:t>
      </w:r>
      <w:r w:rsidR="00E81F4C" w:rsidRPr="00E86EA4">
        <w:rPr>
          <w:sz w:val="24"/>
          <w:szCs w:val="24"/>
        </w:rPr>
        <w:t>and the Australian public.</w:t>
      </w:r>
    </w:p>
    <w:p w:rsidR="00E81F4C" w:rsidRPr="00DB70AE" w:rsidRDefault="00E81F4C" w:rsidP="00E81F4C">
      <w:pPr>
        <w:rPr>
          <w:sz w:val="24"/>
          <w:szCs w:val="24"/>
        </w:rPr>
      </w:pPr>
      <w:r w:rsidRPr="00364A72">
        <w:rPr>
          <w:sz w:val="24"/>
          <w:szCs w:val="24"/>
        </w:rPr>
        <w:t xml:space="preserve"> </w:t>
      </w:r>
      <w:r w:rsidR="007E1433">
        <w:rPr>
          <w:sz w:val="24"/>
          <w:szCs w:val="24"/>
        </w:rPr>
        <w:t xml:space="preserve">Our </w:t>
      </w:r>
      <w:r w:rsidRPr="00DB70AE">
        <w:rPr>
          <w:sz w:val="24"/>
          <w:szCs w:val="24"/>
        </w:rPr>
        <w:t>successes include:</w:t>
      </w:r>
    </w:p>
    <w:p w:rsidR="00E81F4C" w:rsidRPr="00DB70AE" w:rsidRDefault="00E81F4C" w:rsidP="00E81F4C">
      <w:pPr>
        <w:numPr>
          <w:ilvl w:val="0"/>
          <w:numId w:val="2"/>
        </w:numPr>
        <w:rPr>
          <w:sz w:val="24"/>
          <w:szCs w:val="24"/>
        </w:rPr>
      </w:pPr>
      <w:r w:rsidRPr="00DB70AE">
        <w:rPr>
          <w:sz w:val="24"/>
          <w:szCs w:val="24"/>
        </w:rPr>
        <w:t>For past serving</w:t>
      </w:r>
      <w:r w:rsidR="00E53FB9">
        <w:rPr>
          <w:sz w:val="24"/>
          <w:szCs w:val="24"/>
        </w:rPr>
        <w:t xml:space="preserve"> veterans</w:t>
      </w:r>
      <w:r w:rsidRPr="00DB70AE">
        <w:rPr>
          <w:sz w:val="24"/>
          <w:szCs w:val="24"/>
        </w:rPr>
        <w:t>:  DFRDB Superannuation Indexation formula increased to maintain purchasing power, and protection of personal information release from The National Archives.</w:t>
      </w:r>
    </w:p>
    <w:p w:rsidR="00E81F4C" w:rsidRPr="00DB70AE" w:rsidRDefault="00E81F4C" w:rsidP="00E81F4C">
      <w:pPr>
        <w:numPr>
          <w:ilvl w:val="0"/>
          <w:numId w:val="2"/>
        </w:numPr>
        <w:rPr>
          <w:sz w:val="24"/>
          <w:szCs w:val="24"/>
        </w:rPr>
      </w:pPr>
      <w:r w:rsidRPr="00DB70AE">
        <w:rPr>
          <w:sz w:val="24"/>
          <w:szCs w:val="24"/>
        </w:rPr>
        <w:t>For  current serving</w:t>
      </w:r>
      <w:r w:rsidR="00E53FB9">
        <w:rPr>
          <w:sz w:val="24"/>
          <w:szCs w:val="24"/>
        </w:rPr>
        <w:t xml:space="preserve"> ADF</w:t>
      </w:r>
      <w:r w:rsidRPr="00DB70AE">
        <w:rPr>
          <w:sz w:val="24"/>
          <w:szCs w:val="24"/>
        </w:rPr>
        <w:t>: restoration of tax exclusion for wounded soldiers, conditions of service improvements, restoration of Christmas leave entitlements,  restoration of WRA-ADF allowances and an increased indexation of ADF pay.</w:t>
      </w:r>
    </w:p>
    <w:p w:rsidR="00E81F4C" w:rsidRDefault="007E1433" w:rsidP="00E81F4C">
      <w:pPr>
        <w:pStyle w:val="NoSpacing"/>
        <w:rPr>
          <w:sz w:val="24"/>
          <w:szCs w:val="24"/>
        </w:rPr>
      </w:pPr>
      <w:r>
        <w:rPr>
          <w:sz w:val="24"/>
          <w:szCs w:val="24"/>
        </w:rPr>
        <w:t>Work</w:t>
      </w:r>
      <w:r w:rsidR="00E81F4C" w:rsidRPr="00DB70AE">
        <w:rPr>
          <w:sz w:val="24"/>
          <w:szCs w:val="24"/>
        </w:rPr>
        <w:t xml:space="preserve"> in progress include</w:t>
      </w:r>
      <w:r>
        <w:rPr>
          <w:sz w:val="24"/>
          <w:szCs w:val="24"/>
        </w:rPr>
        <w:t>s</w:t>
      </w:r>
      <w:r w:rsidR="00E81F4C" w:rsidRPr="00DB70AE">
        <w:rPr>
          <w:sz w:val="24"/>
          <w:szCs w:val="24"/>
        </w:rPr>
        <w:t>:</w:t>
      </w:r>
    </w:p>
    <w:p w:rsidR="00E81F4C" w:rsidRPr="00DB70AE" w:rsidRDefault="00E81F4C" w:rsidP="00E81F4C">
      <w:pPr>
        <w:pStyle w:val="NoSpacing"/>
        <w:rPr>
          <w:sz w:val="24"/>
          <w:szCs w:val="24"/>
        </w:rPr>
      </w:pPr>
    </w:p>
    <w:p w:rsidR="00E81F4C" w:rsidRPr="00DB70AE" w:rsidRDefault="007E1433" w:rsidP="00E81F4C">
      <w:pPr>
        <w:pStyle w:val="NoSpacing"/>
        <w:numPr>
          <w:ilvl w:val="0"/>
          <w:numId w:val="1"/>
        </w:numPr>
        <w:rPr>
          <w:sz w:val="24"/>
          <w:szCs w:val="24"/>
        </w:rPr>
      </w:pPr>
      <w:r>
        <w:rPr>
          <w:sz w:val="24"/>
          <w:szCs w:val="24"/>
        </w:rPr>
        <w:t xml:space="preserve">Defending </w:t>
      </w:r>
      <w:r w:rsidRPr="00DB70AE">
        <w:rPr>
          <w:sz w:val="24"/>
          <w:szCs w:val="24"/>
        </w:rPr>
        <w:t>current</w:t>
      </w:r>
      <w:r>
        <w:rPr>
          <w:sz w:val="24"/>
          <w:szCs w:val="24"/>
        </w:rPr>
        <w:t xml:space="preserve"> </w:t>
      </w:r>
      <w:r w:rsidR="00E81F4C" w:rsidRPr="00DB70AE">
        <w:rPr>
          <w:sz w:val="24"/>
          <w:szCs w:val="24"/>
        </w:rPr>
        <w:t xml:space="preserve">indexation </w:t>
      </w:r>
      <w:r>
        <w:rPr>
          <w:sz w:val="24"/>
          <w:szCs w:val="24"/>
        </w:rPr>
        <w:t xml:space="preserve">arrangements </w:t>
      </w:r>
      <w:r w:rsidR="00E81F4C" w:rsidRPr="00DB70AE">
        <w:rPr>
          <w:sz w:val="24"/>
          <w:szCs w:val="24"/>
        </w:rPr>
        <w:t>for Veterans Disability Pensions</w:t>
      </w:r>
      <w:r>
        <w:rPr>
          <w:sz w:val="24"/>
          <w:szCs w:val="24"/>
        </w:rPr>
        <w:t xml:space="preserve"> </w:t>
      </w:r>
      <w:r w:rsidR="00E81F4C" w:rsidRPr="00DB70AE">
        <w:rPr>
          <w:sz w:val="24"/>
          <w:szCs w:val="24"/>
        </w:rPr>
        <w:t xml:space="preserve">(VDP) </w:t>
      </w:r>
      <w:r>
        <w:rPr>
          <w:sz w:val="24"/>
          <w:szCs w:val="24"/>
        </w:rPr>
        <w:t>and seeking adequate TPI/Special Rate compensation payments</w:t>
      </w:r>
      <w:r w:rsidR="00901263">
        <w:rPr>
          <w:sz w:val="24"/>
          <w:szCs w:val="24"/>
        </w:rPr>
        <w:t>;</w:t>
      </w:r>
      <w:r w:rsidR="00E81F4C">
        <w:rPr>
          <w:sz w:val="24"/>
          <w:szCs w:val="24"/>
        </w:rPr>
        <w:br/>
      </w:r>
    </w:p>
    <w:p w:rsidR="00E81F4C" w:rsidRPr="00DB70AE" w:rsidRDefault="00E81F4C" w:rsidP="00E81F4C">
      <w:pPr>
        <w:pStyle w:val="NoSpacing"/>
        <w:numPr>
          <w:ilvl w:val="0"/>
          <w:numId w:val="1"/>
        </w:numPr>
        <w:rPr>
          <w:sz w:val="24"/>
          <w:szCs w:val="24"/>
        </w:rPr>
      </w:pPr>
      <w:r w:rsidRPr="00DB70AE">
        <w:rPr>
          <w:sz w:val="24"/>
          <w:szCs w:val="24"/>
        </w:rPr>
        <w:t>Repeal of the Government’s intention to change the Services Pension indexation to CPI only in 2017 which also affects the VDP and War Widows’ pensions</w:t>
      </w:r>
      <w:r w:rsidR="00901263">
        <w:rPr>
          <w:sz w:val="24"/>
          <w:szCs w:val="24"/>
        </w:rPr>
        <w:t>;</w:t>
      </w:r>
      <w:r>
        <w:rPr>
          <w:sz w:val="24"/>
          <w:szCs w:val="24"/>
        </w:rPr>
        <w:br/>
      </w:r>
    </w:p>
    <w:p w:rsidR="00E81F4C" w:rsidRPr="00DB70AE" w:rsidRDefault="00E81F4C" w:rsidP="00E81F4C">
      <w:pPr>
        <w:pStyle w:val="NoSpacing"/>
        <w:numPr>
          <w:ilvl w:val="0"/>
          <w:numId w:val="1"/>
        </w:numPr>
        <w:rPr>
          <w:sz w:val="24"/>
          <w:szCs w:val="24"/>
        </w:rPr>
      </w:pPr>
      <w:r w:rsidRPr="00DB70AE">
        <w:rPr>
          <w:sz w:val="24"/>
          <w:szCs w:val="24"/>
        </w:rPr>
        <w:t>DFRDB Superannuation removal of the exclusion of under aged 55 years</w:t>
      </w:r>
      <w:r w:rsidR="00901263">
        <w:rPr>
          <w:sz w:val="24"/>
          <w:szCs w:val="24"/>
        </w:rPr>
        <w:t>;</w:t>
      </w:r>
      <w:r>
        <w:rPr>
          <w:sz w:val="24"/>
          <w:szCs w:val="24"/>
        </w:rPr>
        <w:br/>
      </w:r>
      <w:r w:rsidRPr="00DB70AE">
        <w:rPr>
          <w:sz w:val="24"/>
          <w:szCs w:val="24"/>
        </w:rPr>
        <w:t xml:space="preserve"> </w:t>
      </w:r>
    </w:p>
    <w:p w:rsidR="00E81F4C" w:rsidRPr="00DB70AE" w:rsidRDefault="00E81F4C" w:rsidP="00E81F4C">
      <w:pPr>
        <w:pStyle w:val="NoSpacing"/>
        <w:numPr>
          <w:ilvl w:val="0"/>
          <w:numId w:val="1"/>
        </w:numPr>
        <w:rPr>
          <w:sz w:val="24"/>
          <w:szCs w:val="24"/>
        </w:rPr>
      </w:pPr>
      <w:r w:rsidRPr="00DB70AE">
        <w:rPr>
          <w:sz w:val="24"/>
          <w:szCs w:val="24"/>
        </w:rPr>
        <w:t>MSBS superannuation portability and an increased employer contribution</w:t>
      </w:r>
      <w:r w:rsidR="00901263">
        <w:rPr>
          <w:sz w:val="24"/>
          <w:szCs w:val="24"/>
        </w:rPr>
        <w:t>;</w:t>
      </w:r>
      <w:r>
        <w:rPr>
          <w:sz w:val="24"/>
          <w:szCs w:val="24"/>
        </w:rPr>
        <w:br/>
      </w:r>
    </w:p>
    <w:p w:rsidR="00E81F4C" w:rsidRPr="00DB70AE" w:rsidRDefault="00E81F4C" w:rsidP="00E81F4C">
      <w:pPr>
        <w:pStyle w:val="NoSpacing"/>
        <w:numPr>
          <w:ilvl w:val="0"/>
          <w:numId w:val="1"/>
        </w:numPr>
        <w:rPr>
          <w:sz w:val="24"/>
          <w:szCs w:val="24"/>
        </w:rPr>
      </w:pPr>
      <w:r w:rsidRPr="00DB70AE">
        <w:rPr>
          <w:sz w:val="24"/>
          <w:szCs w:val="24"/>
        </w:rPr>
        <w:t xml:space="preserve">ADF Super Scheme </w:t>
      </w:r>
      <w:r>
        <w:rPr>
          <w:sz w:val="24"/>
          <w:szCs w:val="24"/>
        </w:rPr>
        <w:t xml:space="preserve">- </w:t>
      </w:r>
      <w:r w:rsidRPr="00DB70AE">
        <w:rPr>
          <w:sz w:val="24"/>
          <w:szCs w:val="24"/>
        </w:rPr>
        <w:t>Consultation with the Government on features of the new</w:t>
      </w:r>
      <w:r>
        <w:rPr>
          <w:sz w:val="24"/>
          <w:szCs w:val="24"/>
        </w:rPr>
        <w:t xml:space="preserve"> scheme </w:t>
      </w:r>
      <w:r w:rsidR="007E1433">
        <w:rPr>
          <w:sz w:val="24"/>
          <w:szCs w:val="24"/>
        </w:rPr>
        <w:t>–</w:t>
      </w:r>
      <w:r>
        <w:rPr>
          <w:sz w:val="24"/>
          <w:szCs w:val="24"/>
        </w:rPr>
        <w:t xml:space="preserve"> </w:t>
      </w:r>
      <w:r w:rsidR="007E1433">
        <w:rPr>
          <w:sz w:val="24"/>
          <w:szCs w:val="24"/>
        </w:rPr>
        <w:t xml:space="preserve">for </w:t>
      </w:r>
      <w:r w:rsidRPr="00DB70AE">
        <w:rPr>
          <w:sz w:val="24"/>
          <w:szCs w:val="24"/>
        </w:rPr>
        <w:t xml:space="preserve">a higher Government contribution rate than 15.4% </w:t>
      </w:r>
      <w:r>
        <w:rPr>
          <w:sz w:val="24"/>
          <w:szCs w:val="24"/>
        </w:rPr>
        <w:t xml:space="preserve">(The Public Service rate) </w:t>
      </w:r>
      <w:r w:rsidRPr="00DB70AE">
        <w:rPr>
          <w:sz w:val="24"/>
          <w:szCs w:val="24"/>
        </w:rPr>
        <w:t>to recognise the uniqueness of military service</w:t>
      </w:r>
      <w:r w:rsidR="00901263">
        <w:rPr>
          <w:sz w:val="24"/>
          <w:szCs w:val="24"/>
        </w:rPr>
        <w:t>;</w:t>
      </w:r>
      <w:r>
        <w:rPr>
          <w:sz w:val="24"/>
          <w:szCs w:val="24"/>
        </w:rPr>
        <w:br/>
      </w:r>
    </w:p>
    <w:p w:rsidR="00E81F4C" w:rsidRPr="00DB70AE" w:rsidRDefault="00E81F4C" w:rsidP="00E81F4C">
      <w:pPr>
        <w:pStyle w:val="NoSpacing"/>
        <w:numPr>
          <w:ilvl w:val="0"/>
          <w:numId w:val="1"/>
        </w:numPr>
        <w:rPr>
          <w:sz w:val="24"/>
          <w:szCs w:val="24"/>
        </w:rPr>
      </w:pPr>
      <w:r w:rsidRPr="00DB70AE">
        <w:rPr>
          <w:sz w:val="24"/>
          <w:szCs w:val="24"/>
        </w:rPr>
        <w:t>Retention of experienced ADF members</w:t>
      </w:r>
      <w:r w:rsidR="00901263">
        <w:rPr>
          <w:sz w:val="24"/>
          <w:szCs w:val="24"/>
        </w:rPr>
        <w:t>;</w:t>
      </w:r>
      <w:r w:rsidRPr="00DB70AE">
        <w:rPr>
          <w:sz w:val="24"/>
          <w:szCs w:val="24"/>
        </w:rPr>
        <w:t xml:space="preserve"> </w:t>
      </w:r>
      <w:r>
        <w:rPr>
          <w:sz w:val="24"/>
          <w:szCs w:val="24"/>
        </w:rPr>
        <w:br/>
      </w:r>
    </w:p>
    <w:p w:rsidR="00E81F4C" w:rsidRPr="00DB70AE" w:rsidRDefault="00E81F4C" w:rsidP="00E81F4C">
      <w:pPr>
        <w:pStyle w:val="NoSpacing"/>
        <w:numPr>
          <w:ilvl w:val="0"/>
          <w:numId w:val="1"/>
        </w:numPr>
        <w:rPr>
          <w:sz w:val="24"/>
          <w:szCs w:val="24"/>
        </w:rPr>
      </w:pPr>
      <w:r w:rsidRPr="00DB70AE">
        <w:rPr>
          <w:sz w:val="24"/>
          <w:szCs w:val="24"/>
        </w:rPr>
        <w:t>Defence Housing</w:t>
      </w:r>
      <w:r w:rsidR="00901263">
        <w:rPr>
          <w:sz w:val="24"/>
          <w:szCs w:val="24"/>
        </w:rPr>
        <w:t>;</w:t>
      </w:r>
      <w:r>
        <w:rPr>
          <w:sz w:val="24"/>
          <w:szCs w:val="24"/>
        </w:rPr>
        <w:br/>
      </w:r>
    </w:p>
    <w:p w:rsidR="00E81F4C" w:rsidRPr="00DB70AE" w:rsidRDefault="00E81F4C" w:rsidP="00E81F4C">
      <w:pPr>
        <w:pStyle w:val="NoSpacing"/>
        <w:numPr>
          <w:ilvl w:val="0"/>
          <w:numId w:val="1"/>
        </w:numPr>
        <w:rPr>
          <w:sz w:val="24"/>
          <w:szCs w:val="24"/>
        </w:rPr>
      </w:pPr>
      <w:r w:rsidRPr="00DB70AE">
        <w:rPr>
          <w:sz w:val="24"/>
          <w:szCs w:val="24"/>
        </w:rPr>
        <w:t>The Defence Force Remuneration Tribunal structure and process</w:t>
      </w:r>
      <w:r w:rsidR="00901263">
        <w:rPr>
          <w:sz w:val="24"/>
          <w:szCs w:val="24"/>
        </w:rPr>
        <w:t>;</w:t>
      </w:r>
      <w:r w:rsidRPr="00DB70AE">
        <w:rPr>
          <w:sz w:val="24"/>
          <w:szCs w:val="24"/>
        </w:rPr>
        <w:t xml:space="preserve"> </w:t>
      </w:r>
      <w:r>
        <w:rPr>
          <w:sz w:val="24"/>
          <w:szCs w:val="24"/>
        </w:rPr>
        <w:br/>
      </w:r>
    </w:p>
    <w:p w:rsidR="00E81F4C" w:rsidRPr="00DB70AE" w:rsidRDefault="00E81F4C" w:rsidP="00E81F4C">
      <w:pPr>
        <w:pStyle w:val="NoSpacing"/>
        <w:numPr>
          <w:ilvl w:val="0"/>
          <w:numId w:val="1"/>
        </w:numPr>
        <w:rPr>
          <w:sz w:val="24"/>
          <w:szCs w:val="24"/>
        </w:rPr>
      </w:pPr>
      <w:r w:rsidRPr="00DB70AE">
        <w:rPr>
          <w:sz w:val="24"/>
          <w:szCs w:val="24"/>
        </w:rPr>
        <w:lastRenderedPageBreak/>
        <w:t>Mental Health</w:t>
      </w:r>
      <w:r w:rsidR="00901263">
        <w:rPr>
          <w:sz w:val="24"/>
          <w:szCs w:val="24"/>
        </w:rPr>
        <w:t>;</w:t>
      </w:r>
      <w:r w:rsidRPr="00DB70AE">
        <w:rPr>
          <w:sz w:val="24"/>
          <w:szCs w:val="24"/>
        </w:rPr>
        <w:t xml:space="preserve"> </w:t>
      </w:r>
      <w:r>
        <w:rPr>
          <w:sz w:val="24"/>
          <w:szCs w:val="24"/>
        </w:rPr>
        <w:br/>
      </w:r>
    </w:p>
    <w:p w:rsidR="00E81F4C" w:rsidRPr="00DB70AE" w:rsidRDefault="00E81F4C" w:rsidP="00E81F4C">
      <w:pPr>
        <w:pStyle w:val="NoSpacing"/>
        <w:numPr>
          <w:ilvl w:val="0"/>
          <w:numId w:val="1"/>
        </w:numPr>
        <w:rPr>
          <w:sz w:val="24"/>
          <w:szCs w:val="24"/>
        </w:rPr>
      </w:pPr>
      <w:r w:rsidRPr="00DB70AE">
        <w:rPr>
          <w:sz w:val="24"/>
          <w:szCs w:val="24"/>
        </w:rPr>
        <w:t>Specialist medical services</w:t>
      </w:r>
      <w:r w:rsidR="00901263">
        <w:rPr>
          <w:sz w:val="24"/>
          <w:szCs w:val="24"/>
        </w:rPr>
        <w:t>;</w:t>
      </w:r>
      <w:r>
        <w:rPr>
          <w:sz w:val="24"/>
          <w:szCs w:val="24"/>
        </w:rPr>
        <w:br/>
      </w:r>
    </w:p>
    <w:p w:rsidR="00E81F4C" w:rsidRPr="00DB70AE" w:rsidRDefault="00E81F4C" w:rsidP="00E81F4C">
      <w:pPr>
        <w:pStyle w:val="NoSpacing"/>
        <w:numPr>
          <w:ilvl w:val="0"/>
          <w:numId w:val="1"/>
        </w:numPr>
        <w:rPr>
          <w:sz w:val="24"/>
          <w:szCs w:val="24"/>
        </w:rPr>
      </w:pPr>
      <w:r w:rsidRPr="00DB70AE">
        <w:rPr>
          <w:sz w:val="24"/>
          <w:szCs w:val="24"/>
        </w:rPr>
        <w:t>Military justice</w:t>
      </w:r>
      <w:r w:rsidR="00901263">
        <w:rPr>
          <w:sz w:val="24"/>
          <w:szCs w:val="24"/>
        </w:rPr>
        <w:t>;</w:t>
      </w:r>
      <w:r>
        <w:rPr>
          <w:sz w:val="24"/>
          <w:szCs w:val="24"/>
        </w:rPr>
        <w:br/>
      </w:r>
    </w:p>
    <w:p w:rsidR="00E81F4C" w:rsidRDefault="00E81F4C" w:rsidP="00E81F4C">
      <w:pPr>
        <w:pStyle w:val="NoSpacing"/>
        <w:numPr>
          <w:ilvl w:val="0"/>
          <w:numId w:val="1"/>
        </w:numPr>
        <w:rPr>
          <w:sz w:val="24"/>
          <w:szCs w:val="24"/>
        </w:rPr>
      </w:pPr>
      <w:r w:rsidRPr="00DB70AE">
        <w:rPr>
          <w:sz w:val="24"/>
          <w:szCs w:val="24"/>
        </w:rPr>
        <w:t>Reinforcing the unique nature of military service with a Military Covenant</w:t>
      </w:r>
      <w:r w:rsidR="00901263">
        <w:rPr>
          <w:sz w:val="24"/>
          <w:szCs w:val="24"/>
        </w:rPr>
        <w:t>;</w:t>
      </w:r>
    </w:p>
    <w:p w:rsidR="00E81F4C" w:rsidRDefault="00E81F4C" w:rsidP="00E81F4C">
      <w:pPr>
        <w:pStyle w:val="NoSpacing"/>
        <w:ind w:left="720"/>
        <w:rPr>
          <w:sz w:val="24"/>
          <w:szCs w:val="24"/>
        </w:rPr>
      </w:pPr>
    </w:p>
    <w:p w:rsidR="00E81F4C" w:rsidRDefault="00E81F4C" w:rsidP="00E81F4C">
      <w:pPr>
        <w:pStyle w:val="NoSpacing"/>
        <w:numPr>
          <w:ilvl w:val="0"/>
          <w:numId w:val="1"/>
        </w:numPr>
        <w:rPr>
          <w:sz w:val="24"/>
          <w:szCs w:val="24"/>
        </w:rPr>
      </w:pPr>
      <w:r>
        <w:rPr>
          <w:sz w:val="24"/>
          <w:szCs w:val="24"/>
        </w:rPr>
        <w:t>Veterans ‘ Homelessness</w:t>
      </w:r>
      <w:r w:rsidR="00987BFC">
        <w:rPr>
          <w:sz w:val="24"/>
          <w:szCs w:val="24"/>
        </w:rPr>
        <w:t>; and</w:t>
      </w:r>
      <w:r>
        <w:rPr>
          <w:sz w:val="24"/>
          <w:szCs w:val="24"/>
        </w:rPr>
        <w:br/>
      </w:r>
    </w:p>
    <w:p w:rsidR="00E81F4C" w:rsidRDefault="00E81F4C" w:rsidP="00E81F4C">
      <w:pPr>
        <w:pStyle w:val="NoSpacing"/>
        <w:numPr>
          <w:ilvl w:val="0"/>
          <w:numId w:val="1"/>
        </w:numPr>
        <w:rPr>
          <w:sz w:val="24"/>
          <w:szCs w:val="24"/>
        </w:rPr>
      </w:pPr>
      <w:r>
        <w:rPr>
          <w:sz w:val="24"/>
          <w:szCs w:val="24"/>
        </w:rPr>
        <w:t>Veterans’ Care</w:t>
      </w:r>
      <w:r w:rsidR="00987BFC">
        <w:rPr>
          <w:sz w:val="24"/>
          <w:szCs w:val="24"/>
        </w:rPr>
        <w:t>.</w:t>
      </w:r>
      <w:r>
        <w:rPr>
          <w:sz w:val="24"/>
          <w:szCs w:val="24"/>
        </w:rPr>
        <w:br/>
      </w:r>
    </w:p>
    <w:p w:rsidR="00E81F4C" w:rsidRDefault="00330685" w:rsidP="00330685">
      <w:pPr>
        <w:pStyle w:val="ListParagraph"/>
        <w:ind w:left="0"/>
        <w:jc w:val="both"/>
        <w:rPr>
          <w:sz w:val="24"/>
          <w:szCs w:val="24"/>
        </w:rPr>
      </w:pPr>
      <w:r>
        <w:rPr>
          <w:sz w:val="24"/>
          <w:szCs w:val="24"/>
        </w:rPr>
        <w:t xml:space="preserve">Thanks to all those who have contributed to this result as part of our lobby teams in Canberra and the Electorates, our State Action Group (STAG) Leaders and Local Action Group (LAG) Leaders, our Advisors and supporters. </w:t>
      </w:r>
    </w:p>
    <w:p w:rsidR="00E81F4C" w:rsidRDefault="00E81F4C" w:rsidP="00E81F4C">
      <w:pPr>
        <w:pStyle w:val="NoSpacing"/>
        <w:ind w:left="360"/>
        <w:rPr>
          <w:sz w:val="24"/>
          <w:szCs w:val="24"/>
        </w:rPr>
      </w:pPr>
    </w:p>
    <w:p w:rsidR="00E81F4C" w:rsidRDefault="00330685" w:rsidP="00F34396">
      <w:pPr>
        <w:pStyle w:val="ListParagraph"/>
        <w:jc w:val="center"/>
        <w:rPr>
          <w:sz w:val="24"/>
          <w:szCs w:val="24"/>
        </w:rPr>
      </w:pPr>
      <w:r>
        <w:rPr>
          <w:sz w:val="24"/>
          <w:szCs w:val="24"/>
        </w:rPr>
        <w:t>WELCOME</w:t>
      </w:r>
    </w:p>
    <w:p w:rsidR="00330685" w:rsidRDefault="00330685" w:rsidP="00330685">
      <w:pPr>
        <w:pStyle w:val="ListParagraph"/>
        <w:ind w:left="0"/>
        <w:rPr>
          <w:sz w:val="24"/>
          <w:szCs w:val="24"/>
        </w:rPr>
      </w:pPr>
      <w:r>
        <w:rPr>
          <w:sz w:val="24"/>
          <w:szCs w:val="24"/>
        </w:rPr>
        <w:t xml:space="preserve">We welcome to The Alliance, </w:t>
      </w:r>
      <w:r w:rsidR="00987BFC">
        <w:rPr>
          <w:sz w:val="24"/>
          <w:szCs w:val="24"/>
        </w:rPr>
        <w:t xml:space="preserve">two </w:t>
      </w:r>
      <w:r>
        <w:rPr>
          <w:sz w:val="24"/>
          <w:szCs w:val="24"/>
        </w:rPr>
        <w:t xml:space="preserve">new member organisations, </w:t>
      </w:r>
      <w:hyperlink r:id="rId31" w:history="1">
        <w:r w:rsidRPr="00F34396">
          <w:rPr>
            <w:rStyle w:val="Hyperlink"/>
            <w:sz w:val="24"/>
            <w:szCs w:val="24"/>
          </w:rPr>
          <w:t xml:space="preserve">The Royal Australian Armoured Corps Corporation Ltd </w:t>
        </w:r>
        <w:r w:rsidR="00F34396" w:rsidRPr="00F34396">
          <w:rPr>
            <w:rStyle w:val="Hyperlink"/>
            <w:sz w:val="24"/>
            <w:szCs w:val="24"/>
          </w:rPr>
          <w:t>(RAAC)</w:t>
        </w:r>
      </w:hyperlink>
      <w:r w:rsidR="00F34396">
        <w:rPr>
          <w:sz w:val="24"/>
          <w:szCs w:val="24"/>
        </w:rPr>
        <w:t xml:space="preserve"> </w:t>
      </w:r>
      <w:r>
        <w:rPr>
          <w:sz w:val="24"/>
          <w:szCs w:val="24"/>
        </w:rPr>
        <w:t xml:space="preserve">and </w:t>
      </w:r>
      <w:hyperlink r:id="rId32" w:history="1">
        <w:r w:rsidR="00F34396" w:rsidRPr="00F34396">
          <w:rPr>
            <w:rStyle w:val="Hyperlink"/>
            <w:sz w:val="24"/>
            <w:szCs w:val="24"/>
          </w:rPr>
          <w:t>The National Malaya &amp; Borneo Veterans’ Association of Australia.</w:t>
        </w:r>
      </w:hyperlink>
      <w:r w:rsidR="00987BFC">
        <w:rPr>
          <w:sz w:val="24"/>
          <w:szCs w:val="24"/>
        </w:rPr>
        <w:t xml:space="preserve">  We look forward to your contribution to success.</w:t>
      </w:r>
    </w:p>
    <w:p w:rsidR="0060747A" w:rsidRPr="00F34396" w:rsidRDefault="0060747A" w:rsidP="00330685">
      <w:pPr>
        <w:pStyle w:val="ListParagraph"/>
        <w:ind w:left="0"/>
        <w:rPr>
          <w:sz w:val="24"/>
          <w:szCs w:val="24"/>
        </w:rPr>
      </w:pPr>
    </w:p>
    <w:p w:rsidR="00E81F4C" w:rsidRPr="00256A69" w:rsidRDefault="00256A69" w:rsidP="00256A69">
      <w:pPr>
        <w:pStyle w:val="NoSpacing"/>
        <w:rPr>
          <w:sz w:val="24"/>
          <w:szCs w:val="24"/>
        </w:rPr>
      </w:pPr>
      <w:r w:rsidRPr="00256A69">
        <w:rPr>
          <w:rFonts w:cs="Lucida Sans Unicode"/>
          <w:sz w:val="24"/>
          <w:szCs w:val="24"/>
          <w:shd w:val="clear" w:color="auto" w:fill="FFFFFF"/>
        </w:rPr>
        <w:t>From The Fair Go Team</w:t>
      </w:r>
    </w:p>
    <w:p w:rsidR="00E81F4C" w:rsidRPr="00DB70AE" w:rsidRDefault="00E81F4C" w:rsidP="0060747A">
      <w:pPr>
        <w:jc w:val="center"/>
        <w:rPr>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2934"/>
        <w:gridCol w:w="3081"/>
      </w:tblGrid>
      <w:tr w:rsidR="0060747A" w:rsidRPr="00E80CB7" w:rsidTr="00E80CB7">
        <w:trPr>
          <w:trHeight w:val="975"/>
        </w:trPr>
        <w:tc>
          <w:tcPr>
            <w:tcW w:w="3227" w:type="dxa"/>
          </w:tcPr>
          <w:p w:rsidR="0060747A" w:rsidRPr="00E80CB7" w:rsidRDefault="0060747A" w:rsidP="00E80CB7">
            <w:pPr>
              <w:pStyle w:val="NormalWeb"/>
              <w:tabs>
                <w:tab w:val="left" w:pos="3640"/>
              </w:tabs>
              <w:spacing w:before="150" w:after="150" w:line="200" w:lineRule="atLeast"/>
              <w:rPr>
                <w:rFonts w:ascii="Calibri" w:hAnsi="Calibri"/>
              </w:rPr>
            </w:pPr>
            <w:r w:rsidRPr="00E80CB7">
              <w:rPr>
                <w:rFonts w:ascii="Calibri" w:hAnsi="Calibri"/>
              </w:rPr>
              <w:t xml:space="preserve"> ‘Fair Go’ Campaign  Directors Ted Chitham  0418 733 887  Alf Jaugietis  0438 282 284</w:t>
            </w:r>
          </w:p>
        </w:tc>
        <w:tc>
          <w:tcPr>
            <w:tcW w:w="2934" w:type="dxa"/>
          </w:tcPr>
          <w:p w:rsidR="0060747A" w:rsidRPr="00E80CB7" w:rsidRDefault="0060747A" w:rsidP="00E80CB7">
            <w:pPr>
              <w:pStyle w:val="NormalWeb"/>
              <w:tabs>
                <w:tab w:val="left" w:pos="3640"/>
              </w:tabs>
              <w:spacing w:before="150" w:after="150" w:line="200" w:lineRule="atLeast"/>
              <w:jc w:val="center"/>
              <w:rPr>
                <w:rFonts w:ascii="Calibri" w:hAnsi="Calibri"/>
              </w:rPr>
            </w:pPr>
            <w:hyperlink r:id="rId33" w:history="1">
              <w:r w:rsidRPr="00E80CB7">
                <w:rPr>
                  <w:rStyle w:val="Hyperlink"/>
                  <w:rFonts w:ascii="Calibri" w:hAnsi="Calibri"/>
                </w:rPr>
                <w:t>http://www.standto.org</w:t>
              </w:r>
            </w:hyperlink>
            <w:r w:rsidRPr="00E80CB7">
              <w:rPr>
                <w:rFonts w:ascii="Calibri" w:hAnsi="Calibri"/>
              </w:rPr>
              <w:t xml:space="preserve"> </w:t>
            </w:r>
          </w:p>
          <w:p w:rsidR="0060747A" w:rsidRPr="00E80CB7" w:rsidRDefault="0060747A" w:rsidP="00E80CB7">
            <w:pPr>
              <w:pStyle w:val="NormalWeb"/>
              <w:tabs>
                <w:tab w:val="left" w:pos="3640"/>
              </w:tabs>
              <w:spacing w:before="150" w:beforeAutospacing="0" w:after="150" w:afterAutospacing="0" w:line="200" w:lineRule="atLeast"/>
              <w:jc w:val="center"/>
              <w:rPr>
                <w:rFonts w:ascii="Calibri" w:hAnsi="Calibri"/>
              </w:rPr>
            </w:pPr>
          </w:p>
        </w:tc>
        <w:tc>
          <w:tcPr>
            <w:tcW w:w="3081" w:type="dxa"/>
          </w:tcPr>
          <w:p w:rsidR="0060747A" w:rsidRPr="00E80CB7" w:rsidRDefault="0060747A" w:rsidP="00E80CB7">
            <w:pPr>
              <w:pStyle w:val="NormalWeb"/>
              <w:tabs>
                <w:tab w:val="left" w:pos="3640"/>
              </w:tabs>
              <w:spacing w:before="150" w:after="150" w:line="200" w:lineRule="atLeast"/>
              <w:rPr>
                <w:rFonts w:ascii="Calibri" w:hAnsi="Calibri"/>
              </w:rPr>
            </w:pPr>
            <w:r w:rsidRPr="00E80CB7">
              <w:rPr>
                <w:rFonts w:ascii="Calibri" w:hAnsi="Calibri"/>
              </w:rPr>
              <w:t>ADSO National Spokesman David Jamison 0416 107 557</w:t>
            </w:r>
          </w:p>
        </w:tc>
      </w:tr>
    </w:tbl>
    <w:p w:rsidR="00500FDE" w:rsidRPr="001830DF" w:rsidRDefault="001830DF" w:rsidP="0035121B">
      <w:pPr>
        <w:pStyle w:val="NormalWeb"/>
        <w:shd w:val="clear" w:color="auto" w:fill="FFFFFF"/>
        <w:tabs>
          <w:tab w:val="left" w:pos="3640"/>
        </w:tabs>
        <w:spacing w:before="150" w:beforeAutospacing="0" w:after="150" w:afterAutospacing="0" w:line="200" w:lineRule="atLeast"/>
        <w:rPr>
          <w:rFonts w:ascii="Calibri" w:hAnsi="Calibri" w:cs="Lucida Sans Unicode"/>
        </w:rPr>
      </w:pPr>
      <w:r w:rsidRPr="001830DF">
        <w:rPr>
          <w:rFonts w:ascii="Calibri" w:hAnsi="Calibri"/>
        </w:rPr>
        <w:br/>
      </w:r>
    </w:p>
    <w:p w:rsidR="00500FDE" w:rsidRPr="00500FDE" w:rsidRDefault="00500FDE" w:rsidP="00500FDE">
      <w:pPr>
        <w:pStyle w:val="NormalWeb"/>
        <w:shd w:val="clear" w:color="auto" w:fill="FFFFFF"/>
        <w:spacing w:before="150" w:beforeAutospacing="0" w:after="150" w:afterAutospacing="0" w:line="200" w:lineRule="atLeast"/>
        <w:rPr>
          <w:rFonts w:ascii="Calibri" w:hAnsi="Calibri" w:cs="Lucida Sans Unicode"/>
        </w:rPr>
      </w:pPr>
    </w:p>
    <w:p w:rsidR="00500FDE" w:rsidRDefault="00500FDE" w:rsidP="001E0B5A">
      <w:pPr>
        <w:rPr>
          <w:rFonts w:cs="Lucida Sans Unicode"/>
          <w:b/>
          <w:sz w:val="28"/>
          <w:szCs w:val="28"/>
          <w:shd w:val="clear" w:color="auto" w:fill="FFFFFF"/>
        </w:rPr>
      </w:pPr>
    </w:p>
    <w:p w:rsidR="00625BE8" w:rsidRPr="002F282E" w:rsidRDefault="00625BE8" w:rsidP="001E0B5A">
      <w:pPr>
        <w:rPr>
          <w:b/>
          <w:sz w:val="28"/>
          <w:szCs w:val="28"/>
        </w:rPr>
      </w:pPr>
    </w:p>
    <w:sectPr w:rsidR="00625BE8" w:rsidRPr="002F282E" w:rsidSect="003D097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161" w:rsidRPr="0060747A" w:rsidRDefault="001E5161" w:rsidP="0060747A">
      <w:pPr>
        <w:spacing w:after="0" w:line="240" w:lineRule="auto"/>
      </w:pPr>
      <w:r>
        <w:separator/>
      </w:r>
    </w:p>
  </w:endnote>
  <w:endnote w:type="continuationSeparator" w:id="0">
    <w:p w:rsidR="001E5161" w:rsidRPr="0060747A" w:rsidRDefault="001E5161" w:rsidP="00607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161" w:rsidRPr="0060747A" w:rsidRDefault="001E5161" w:rsidP="0060747A">
      <w:pPr>
        <w:spacing w:after="0" w:line="240" w:lineRule="auto"/>
      </w:pPr>
      <w:r>
        <w:separator/>
      </w:r>
    </w:p>
  </w:footnote>
  <w:footnote w:type="continuationSeparator" w:id="0">
    <w:p w:rsidR="001E5161" w:rsidRPr="0060747A" w:rsidRDefault="001E5161" w:rsidP="006074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51FA3"/>
    <w:multiLevelType w:val="hybridMultilevel"/>
    <w:tmpl w:val="F4F60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4F6F2A96"/>
    <w:multiLevelType w:val="hybridMultilevel"/>
    <w:tmpl w:val="0736F3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5C921160"/>
    <w:multiLevelType w:val="hybridMultilevel"/>
    <w:tmpl w:val="F8C2E2E6"/>
    <w:lvl w:ilvl="0" w:tplc="0C090001">
      <w:start w:val="1"/>
      <w:numFmt w:val="bullet"/>
      <w:lvlText w:val=""/>
      <w:lvlJc w:val="left"/>
      <w:pPr>
        <w:ind w:left="760" w:hanging="360"/>
      </w:pPr>
      <w:rPr>
        <w:rFonts w:ascii="Symbol" w:hAnsi="Symbol" w:hint="default"/>
      </w:rPr>
    </w:lvl>
    <w:lvl w:ilvl="1" w:tplc="0C090003">
      <w:start w:val="1"/>
      <w:numFmt w:val="bullet"/>
      <w:lvlText w:val="o"/>
      <w:lvlJc w:val="left"/>
      <w:pPr>
        <w:ind w:left="1480" w:hanging="360"/>
      </w:pPr>
      <w:rPr>
        <w:rFonts w:ascii="Courier New" w:hAnsi="Courier New" w:cs="Courier New" w:hint="default"/>
      </w:rPr>
    </w:lvl>
    <w:lvl w:ilvl="2" w:tplc="0C090005" w:tentative="1">
      <w:start w:val="1"/>
      <w:numFmt w:val="bullet"/>
      <w:lvlText w:val=""/>
      <w:lvlJc w:val="left"/>
      <w:pPr>
        <w:ind w:left="2200" w:hanging="360"/>
      </w:pPr>
      <w:rPr>
        <w:rFonts w:ascii="Wingdings" w:hAnsi="Wingdings" w:hint="default"/>
      </w:rPr>
    </w:lvl>
    <w:lvl w:ilvl="3" w:tplc="0C090001" w:tentative="1">
      <w:start w:val="1"/>
      <w:numFmt w:val="bullet"/>
      <w:lvlText w:val=""/>
      <w:lvlJc w:val="left"/>
      <w:pPr>
        <w:ind w:left="2920" w:hanging="360"/>
      </w:pPr>
      <w:rPr>
        <w:rFonts w:ascii="Symbol" w:hAnsi="Symbol" w:hint="default"/>
      </w:rPr>
    </w:lvl>
    <w:lvl w:ilvl="4" w:tplc="0C090003" w:tentative="1">
      <w:start w:val="1"/>
      <w:numFmt w:val="bullet"/>
      <w:lvlText w:val="o"/>
      <w:lvlJc w:val="left"/>
      <w:pPr>
        <w:ind w:left="3640" w:hanging="360"/>
      </w:pPr>
      <w:rPr>
        <w:rFonts w:ascii="Courier New" w:hAnsi="Courier New" w:cs="Courier New" w:hint="default"/>
      </w:rPr>
    </w:lvl>
    <w:lvl w:ilvl="5" w:tplc="0C090005" w:tentative="1">
      <w:start w:val="1"/>
      <w:numFmt w:val="bullet"/>
      <w:lvlText w:val=""/>
      <w:lvlJc w:val="left"/>
      <w:pPr>
        <w:ind w:left="4360" w:hanging="360"/>
      </w:pPr>
      <w:rPr>
        <w:rFonts w:ascii="Wingdings" w:hAnsi="Wingdings" w:hint="default"/>
      </w:rPr>
    </w:lvl>
    <w:lvl w:ilvl="6" w:tplc="0C090001" w:tentative="1">
      <w:start w:val="1"/>
      <w:numFmt w:val="bullet"/>
      <w:lvlText w:val=""/>
      <w:lvlJc w:val="left"/>
      <w:pPr>
        <w:ind w:left="5080" w:hanging="360"/>
      </w:pPr>
      <w:rPr>
        <w:rFonts w:ascii="Symbol" w:hAnsi="Symbol" w:hint="default"/>
      </w:rPr>
    </w:lvl>
    <w:lvl w:ilvl="7" w:tplc="0C090003" w:tentative="1">
      <w:start w:val="1"/>
      <w:numFmt w:val="bullet"/>
      <w:lvlText w:val="o"/>
      <w:lvlJc w:val="left"/>
      <w:pPr>
        <w:ind w:left="5800" w:hanging="360"/>
      </w:pPr>
      <w:rPr>
        <w:rFonts w:ascii="Courier New" w:hAnsi="Courier New" w:cs="Courier New" w:hint="default"/>
      </w:rPr>
    </w:lvl>
    <w:lvl w:ilvl="8" w:tplc="0C090005" w:tentative="1">
      <w:start w:val="1"/>
      <w:numFmt w:val="bullet"/>
      <w:lvlText w:val=""/>
      <w:lvlJc w:val="left"/>
      <w:pPr>
        <w:ind w:left="65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F282E"/>
    <w:rsid w:val="00024C1D"/>
    <w:rsid w:val="00051A89"/>
    <w:rsid w:val="001830DF"/>
    <w:rsid w:val="001E0B5A"/>
    <w:rsid w:val="001E5161"/>
    <w:rsid w:val="0022621C"/>
    <w:rsid w:val="00256A69"/>
    <w:rsid w:val="002F282E"/>
    <w:rsid w:val="00330685"/>
    <w:rsid w:val="003349FC"/>
    <w:rsid w:val="0035121B"/>
    <w:rsid w:val="003C4E1A"/>
    <w:rsid w:val="003D0973"/>
    <w:rsid w:val="004A5EA3"/>
    <w:rsid w:val="00500FDE"/>
    <w:rsid w:val="0050585A"/>
    <w:rsid w:val="005C3F3C"/>
    <w:rsid w:val="006026D1"/>
    <w:rsid w:val="0060747A"/>
    <w:rsid w:val="00625BE8"/>
    <w:rsid w:val="00682544"/>
    <w:rsid w:val="007B7FEF"/>
    <w:rsid w:val="007E1433"/>
    <w:rsid w:val="00901263"/>
    <w:rsid w:val="00987BFC"/>
    <w:rsid w:val="009A1EE7"/>
    <w:rsid w:val="00AD187F"/>
    <w:rsid w:val="00B23A42"/>
    <w:rsid w:val="00B97AF0"/>
    <w:rsid w:val="00BF3B1F"/>
    <w:rsid w:val="00C62554"/>
    <w:rsid w:val="00CE0709"/>
    <w:rsid w:val="00DF7BB2"/>
    <w:rsid w:val="00E53FB9"/>
    <w:rsid w:val="00E80CB7"/>
    <w:rsid w:val="00E81F4C"/>
    <w:rsid w:val="00F32169"/>
    <w:rsid w:val="00F343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973"/>
    <w:pPr>
      <w:spacing w:after="200" w:line="276" w:lineRule="auto"/>
    </w:pPr>
    <w:rPr>
      <w:sz w:val="22"/>
      <w:szCs w:val="22"/>
      <w:lang w:eastAsia="en-US"/>
    </w:rPr>
  </w:style>
  <w:style w:type="paragraph" w:styleId="Heading1">
    <w:name w:val="heading 1"/>
    <w:basedOn w:val="Normal"/>
    <w:link w:val="Heading1Char"/>
    <w:uiPriority w:val="9"/>
    <w:qFormat/>
    <w:rsid w:val="001E0B5A"/>
    <w:pPr>
      <w:spacing w:before="100" w:beforeAutospacing="1" w:after="100" w:afterAutospacing="1" w:line="240" w:lineRule="auto"/>
      <w:outlineLvl w:val="0"/>
    </w:pPr>
    <w:rPr>
      <w:rFonts w:ascii="Times New Roman" w:eastAsia="Times New Roman" w:hAnsi="Times New Roman"/>
      <w:b/>
      <w:bCs/>
      <w:kern w:val="36"/>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25BE8"/>
    <w:pPr>
      <w:spacing w:before="100" w:beforeAutospacing="1" w:after="100" w:afterAutospacing="1" w:line="240" w:lineRule="auto"/>
    </w:pPr>
    <w:rPr>
      <w:rFonts w:ascii="Times New Roman" w:eastAsia="Times New Roman" w:hAnsi="Times New Roman"/>
      <w:sz w:val="24"/>
      <w:szCs w:val="24"/>
      <w:lang w:eastAsia="en-AU"/>
    </w:rPr>
  </w:style>
  <w:style w:type="character" w:styleId="Strong">
    <w:name w:val="Strong"/>
    <w:basedOn w:val="DefaultParagraphFont"/>
    <w:uiPriority w:val="22"/>
    <w:qFormat/>
    <w:rsid w:val="00625BE8"/>
    <w:rPr>
      <w:b/>
      <w:bCs/>
    </w:rPr>
  </w:style>
  <w:style w:type="paragraph" w:styleId="BalloonText">
    <w:name w:val="Balloon Text"/>
    <w:basedOn w:val="Normal"/>
    <w:link w:val="BalloonTextChar"/>
    <w:uiPriority w:val="99"/>
    <w:semiHidden/>
    <w:unhideWhenUsed/>
    <w:rsid w:val="00625B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5BE8"/>
    <w:rPr>
      <w:rFonts w:ascii="Tahoma" w:hAnsi="Tahoma" w:cs="Tahoma"/>
      <w:sz w:val="16"/>
      <w:szCs w:val="16"/>
    </w:rPr>
  </w:style>
  <w:style w:type="character" w:styleId="Hyperlink">
    <w:name w:val="Hyperlink"/>
    <w:basedOn w:val="DefaultParagraphFont"/>
    <w:uiPriority w:val="99"/>
    <w:unhideWhenUsed/>
    <w:rsid w:val="00625BE8"/>
    <w:rPr>
      <w:color w:val="0000FF"/>
      <w:u w:val="single"/>
    </w:rPr>
  </w:style>
  <w:style w:type="character" w:styleId="FollowedHyperlink">
    <w:name w:val="FollowedHyperlink"/>
    <w:basedOn w:val="DefaultParagraphFont"/>
    <w:uiPriority w:val="99"/>
    <w:semiHidden/>
    <w:unhideWhenUsed/>
    <w:rsid w:val="00625BE8"/>
    <w:rPr>
      <w:color w:val="800080"/>
      <w:u w:val="single"/>
    </w:rPr>
  </w:style>
  <w:style w:type="character" w:customStyle="1" w:styleId="Heading1Char">
    <w:name w:val="Heading 1 Char"/>
    <w:basedOn w:val="DefaultParagraphFont"/>
    <w:link w:val="Heading1"/>
    <w:uiPriority w:val="9"/>
    <w:rsid w:val="001E0B5A"/>
    <w:rPr>
      <w:rFonts w:ascii="Times New Roman" w:eastAsia="Times New Roman" w:hAnsi="Times New Roman" w:cs="Times New Roman"/>
      <w:b/>
      <w:bCs/>
      <w:kern w:val="36"/>
      <w:sz w:val="48"/>
      <w:szCs w:val="48"/>
      <w:lang w:eastAsia="en-AU"/>
    </w:rPr>
  </w:style>
  <w:style w:type="paragraph" w:styleId="ListParagraph">
    <w:name w:val="List Paragraph"/>
    <w:basedOn w:val="Normal"/>
    <w:uiPriority w:val="34"/>
    <w:qFormat/>
    <w:rsid w:val="00E81F4C"/>
    <w:pPr>
      <w:ind w:left="720"/>
      <w:contextualSpacing/>
    </w:pPr>
  </w:style>
  <w:style w:type="paragraph" w:styleId="NoSpacing">
    <w:name w:val="No Spacing"/>
    <w:uiPriority w:val="1"/>
    <w:qFormat/>
    <w:rsid w:val="00E81F4C"/>
    <w:rPr>
      <w:sz w:val="22"/>
      <w:szCs w:val="22"/>
      <w:lang w:eastAsia="en-US"/>
    </w:rPr>
  </w:style>
  <w:style w:type="table" w:styleId="TableGrid">
    <w:name w:val="Table Grid"/>
    <w:basedOn w:val="TableNormal"/>
    <w:uiPriority w:val="59"/>
    <w:rsid w:val="0060747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semiHidden/>
    <w:unhideWhenUsed/>
    <w:rsid w:val="0060747A"/>
    <w:pPr>
      <w:tabs>
        <w:tab w:val="center" w:pos="4513"/>
        <w:tab w:val="right" w:pos="9026"/>
      </w:tabs>
    </w:pPr>
  </w:style>
  <w:style w:type="character" w:customStyle="1" w:styleId="HeaderChar">
    <w:name w:val="Header Char"/>
    <w:basedOn w:val="DefaultParagraphFont"/>
    <w:link w:val="Header"/>
    <w:uiPriority w:val="99"/>
    <w:semiHidden/>
    <w:rsid w:val="0060747A"/>
    <w:rPr>
      <w:sz w:val="22"/>
      <w:szCs w:val="22"/>
      <w:lang w:eastAsia="en-US"/>
    </w:rPr>
  </w:style>
  <w:style w:type="paragraph" w:styleId="Footer">
    <w:name w:val="footer"/>
    <w:basedOn w:val="Normal"/>
    <w:link w:val="FooterChar"/>
    <w:uiPriority w:val="99"/>
    <w:semiHidden/>
    <w:unhideWhenUsed/>
    <w:rsid w:val="0060747A"/>
    <w:pPr>
      <w:tabs>
        <w:tab w:val="center" w:pos="4513"/>
        <w:tab w:val="right" w:pos="9026"/>
      </w:tabs>
    </w:pPr>
  </w:style>
  <w:style w:type="character" w:customStyle="1" w:styleId="FooterChar">
    <w:name w:val="Footer Char"/>
    <w:basedOn w:val="DefaultParagraphFont"/>
    <w:link w:val="Footer"/>
    <w:uiPriority w:val="99"/>
    <w:semiHidden/>
    <w:rsid w:val="0060747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179451">
      <w:bodyDiv w:val="1"/>
      <w:marLeft w:val="0"/>
      <w:marRight w:val="0"/>
      <w:marTop w:val="0"/>
      <w:marBottom w:val="0"/>
      <w:divBdr>
        <w:top w:val="none" w:sz="0" w:space="0" w:color="auto"/>
        <w:left w:val="none" w:sz="0" w:space="0" w:color="auto"/>
        <w:bottom w:val="none" w:sz="0" w:space="0" w:color="auto"/>
        <w:right w:val="none" w:sz="0" w:space="0" w:color="auto"/>
      </w:divBdr>
    </w:div>
    <w:div w:id="629283310">
      <w:bodyDiv w:val="1"/>
      <w:marLeft w:val="0"/>
      <w:marRight w:val="0"/>
      <w:marTop w:val="0"/>
      <w:marBottom w:val="0"/>
      <w:divBdr>
        <w:top w:val="none" w:sz="0" w:space="0" w:color="auto"/>
        <w:left w:val="none" w:sz="0" w:space="0" w:color="auto"/>
        <w:bottom w:val="none" w:sz="0" w:space="0" w:color="auto"/>
        <w:right w:val="none" w:sz="0" w:space="0" w:color="auto"/>
      </w:divBdr>
    </w:div>
    <w:div w:id="1413118968">
      <w:bodyDiv w:val="1"/>
      <w:marLeft w:val="0"/>
      <w:marRight w:val="0"/>
      <w:marTop w:val="0"/>
      <w:marBottom w:val="0"/>
      <w:divBdr>
        <w:top w:val="none" w:sz="0" w:space="0" w:color="auto"/>
        <w:left w:val="none" w:sz="0" w:space="0" w:color="auto"/>
        <w:bottom w:val="none" w:sz="0" w:space="0" w:color="auto"/>
        <w:right w:val="none" w:sz="0" w:space="0" w:color="auto"/>
      </w:divBdr>
    </w:div>
    <w:div w:id="1992588893">
      <w:bodyDiv w:val="1"/>
      <w:marLeft w:val="0"/>
      <w:marRight w:val="0"/>
      <w:marTop w:val="0"/>
      <w:marBottom w:val="0"/>
      <w:divBdr>
        <w:top w:val="none" w:sz="0" w:space="0" w:color="auto"/>
        <w:left w:val="none" w:sz="0" w:space="0" w:color="auto"/>
        <w:bottom w:val="none" w:sz="0" w:space="0" w:color="auto"/>
        <w:right w:val="none" w:sz="0" w:space="0" w:color="auto"/>
      </w:divBdr>
    </w:div>
    <w:div w:id="2046128851">
      <w:bodyDiv w:val="1"/>
      <w:marLeft w:val="0"/>
      <w:marRight w:val="0"/>
      <w:marTop w:val="0"/>
      <w:marBottom w:val="0"/>
      <w:divBdr>
        <w:top w:val="none" w:sz="0" w:space="0" w:color="auto"/>
        <w:left w:val="none" w:sz="0" w:space="0" w:color="auto"/>
        <w:bottom w:val="none" w:sz="0" w:space="0" w:color="auto"/>
        <w:right w:val="none" w:sz="0" w:space="0" w:color="auto"/>
      </w:divBdr>
    </w:div>
    <w:div w:id="2077972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adso.org.au/latestnews/592-nation-steeped-in-the-anzac-legend" TargetMode="External"/><Relationship Id="rId13" Type="http://schemas.openxmlformats.org/officeDocument/2006/relationships/image" Target="media/image3.jpeg"/><Relationship Id="rId18" Type="http://schemas.openxmlformats.org/officeDocument/2006/relationships/hyperlink" Target="file:///C:\Users\Owner\AppData\Local\AppData\Roaming\Microsoft\Word\The%20rnajor%20concerns%20to%20be%20highlighted%20below%20are%20firstly%20the%20maintenance%20of%20current%20indexation%20for%20Veterans'%20Disability%20compensation%20payments%201,.rnents,%20and%20secondly,%20the" TargetMode="External"/><Relationship Id="rId26" Type="http://schemas.openxmlformats.org/officeDocument/2006/relationships/hyperlink" Target="http://adso.org.au/latestnews/593-tpi-media-statement-disabled-veterans-struggle-to-survive-on-meagre-government-compensation" TargetMode="External"/><Relationship Id="rId3" Type="http://schemas.openxmlformats.org/officeDocument/2006/relationships/settings" Target="settings.xml"/><Relationship Id="rId21" Type="http://schemas.openxmlformats.org/officeDocument/2006/relationships/image" Target="http://www.provref.org/wp-content/uploads/2013/10/unfair.jpg" TargetMode="External"/><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adso.org.au/latestnews/589-anzac-day-2015-adso-flyer" TargetMode="External"/><Relationship Id="rId17" Type="http://schemas.openxmlformats.org/officeDocument/2006/relationships/image" Target="http://www.holiday2013.co.uk/communities/9/004/011/819/049/images/4591741317.jpg" TargetMode="External"/><Relationship Id="rId25" Type="http://schemas.openxmlformats.org/officeDocument/2006/relationships/image" Target="http://www.managainstthegrain.com/wp-content/uploads/2013/08/QualityOfLive_StandardOfLiving.jpg" TargetMode="External"/><Relationship Id="rId33" Type="http://schemas.openxmlformats.org/officeDocument/2006/relationships/hyperlink" Target="http://www.standto.org" TargetMode="Externa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5.jpeg"/><Relationship Id="rId29"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so.org.au/latestnews/589-anzac-day-2015-adso-flyer" TargetMode="External"/><Relationship Id="rId24" Type="http://schemas.openxmlformats.org/officeDocument/2006/relationships/image" Target="media/image6.jpeg"/><Relationship Id="rId32" Type="http://schemas.openxmlformats.org/officeDocument/2006/relationships/hyperlink" Target="http://www.nmbvaa.org.au/" TargetMode="External"/><Relationship Id="rId5" Type="http://schemas.openxmlformats.org/officeDocument/2006/relationships/footnotes" Target="footnotes.xml"/><Relationship Id="rId15" Type="http://schemas.openxmlformats.org/officeDocument/2006/relationships/hyperlink" Target="http://adso.org.au/latestnews/588-tpi-federation-letter-to-the-prime-minister" TargetMode="External"/><Relationship Id="rId23" Type="http://schemas.openxmlformats.org/officeDocument/2006/relationships/hyperlink" Target="http://adso.org.au/latestnews/593-tpi-media-statement-disabled-veterans-struggle-to-survive-on-meagre-government-compensation" TargetMode="External"/><Relationship Id="rId28" Type="http://schemas.openxmlformats.org/officeDocument/2006/relationships/hyperlink" Target="http://adso.org.au/latestnews/8-fg-disability/586-veterans-groups-use-anzac-centenary-to-fire-up-over-pension-reforms" TargetMode="External"/><Relationship Id="rId10" Type="http://schemas.openxmlformats.org/officeDocument/2006/relationships/hyperlink" Target="http://adso.org.au/latestnews/592-nation-steeped-in-the-anzac-legend" TargetMode="External"/><Relationship Id="rId19" Type="http://schemas.openxmlformats.org/officeDocument/2006/relationships/hyperlink" Target="http://adso.org.au/latestnews/591-video-veterans-disability-pensions-the-right-thing-to-do" TargetMode="External"/><Relationship Id="rId31" Type="http://schemas.openxmlformats.org/officeDocument/2006/relationships/hyperlink" Target="http://www.raaccorpltd.org.au/"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http://adso.org.au/images/ANZAC_Day_2015_Flyer_V3.jpg" TargetMode="External"/><Relationship Id="rId22" Type="http://schemas.openxmlformats.org/officeDocument/2006/relationships/hyperlink" Target="http://adso.org.au/latestnews/591-video-veterans-disability-pensions-the-right-thing-to-do" TargetMode="External"/><Relationship Id="rId27" Type="http://schemas.openxmlformats.org/officeDocument/2006/relationships/hyperlink" Target="http://adso.org.au/latestnews/8-fg-disability/586-veterans-groups-use-anzac-centenary-to-fire-up-over-pension-reforms" TargetMode="External"/><Relationship Id="rId30" Type="http://schemas.openxmlformats.org/officeDocument/2006/relationships/image" Target="http://www.topcare.co/wp-content/uploads/2014/09/Performance.jpg"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1141</Words>
  <Characters>6509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7635</CharactersWithSpaces>
  <SharedDoc>false</SharedDoc>
  <HLinks>
    <vt:vector size="90" baseType="variant">
      <vt:variant>
        <vt:i4>3801186</vt:i4>
      </vt:variant>
      <vt:variant>
        <vt:i4>57</vt:i4>
      </vt:variant>
      <vt:variant>
        <vt:i4>0</vt:i4>
      </vt:variant>
      <vt:variant>
        <vt:i4>5</vt:i4>
      </vt:variant>
      <vt:variant>
        <vt:lpwstr>http://www.standto.org/</vt:lpwstr>
      </vt:variant>
      <vt:variant>
        <vt:lpwstr/>
      </vt:variant>
      <vt:variant>
        <vt:i4>4259907</vt:i4>
      </vt:variant>
      <vt:variant>
        <vt:i4>54</vt:i4>
      </vt:variant>
      <vt:variant>
        <vt:i4>0</vt:i4>
      </vt:variant>
      <vt:variant>
        <vt:i4>5</vt:i4>
      </vt:variant>
      <vt:variant>
        <vt:lpwstr>http://www.nmbvaa.org.au/</vt:lpwstr>
      </vt:variant>
      <vt:variant>
        <vt:lpwstr/>
      </vt:variant>
      <vt:variant>
        <vt:i4>6750270</vt:i4>
      </vt:variant>
      <vt:variant>
        <vt:i4>51</vt:i4>
      </vt:variant>
      <vt:variant>
        <vt:i4>0</vt:i4>
      </vt:variant>
      <vt:variant>
        <vt:i4>5</vt:i4>
      </vt:variant>
      <vt:variant>
        <vt:lpwstr>http://www.raaccorpltd.org.au/</vt:lpwstr>
      </vt:variant>
      <vt:variant>
        <vt:lpwstr/>
      </vt:variant>
      <vt:variant>
        <vt:i4>5701642</vt:i4>
      </vt:variant>
      <vt:variant>
        <vt:i4>45</vt:i4>
      </vt:variant>
      <vt:variant>
        <vt:i4>0</vt:i4>
      </vt:variant>
      <vt:variant>
        <vt:i4>5</vt:i4>
      </vt:variant>
      <vt:variant>
        <vt:lpwstr>http://adso.org.au/latestnews/8-fg-disability/586-veterans-groups-use-anzac-centenary-to-fire-up-over-pension-reforms</vt:lpwstr>
      </vt:variant>
      <vt:variant>
        <vt:lpwstr/>
      </vt:variant>
      <vt:variant>
        <vt:i4>5701642</vt:i4>
      </vt:variant>
      <vt:variant>
        <vt:i4>42</vt:i4>
      </vt:variant>
      <vt:variant>
        <vt:i4>0</vt:i4>
      </vt:variant>
      <vt:variant>
        <vt:i4>5</vt:i4>
      </vt:variant>
      <vt:variant>
        <vt:lpwstr>http://adso.org.au/latestnews/8-fg-disability/586-veterans-groups-use-anzac-centenary-to-fire-up-over-pension-reforms</vt:lpwstr>
      </vt:variant>
      <vt:variant>
        <vt:lpwstr/>
      </vt:variant>
      <vt:variant>
        <vt:i4>6225996</vt:i4>
      </vt:variant>
      <vt:variant>
        <vt:i4>39</vt:i4>
      </vt:variant>
      <vt:variant>
        <vt:i4>0</vt:i4>
      </vt:variant>
      <vt:variant>
        <vt:i4>5</vt:i4>
      </vt:variant>
      <vt:variant>
        <vt:lpwstr>http://adso.org.au/latestnews/593-tpi-media-statement-disabled-veterans-struggle-to-survive-on-meagre-government-compensation</vt:lpwstr>
      </vt:variant>
      <vt:variant>
        <vt:lpwstr/>
      </vt:variant>
      <vt:variant>
        <vt:i4>6225996</vt:i4>
      </vt:variant>
      <vt:variant>
        <vt:i4>33</vt:i4>
      </vt:variant>
      <vt:variant>
        <vt:i4>0</vt:i4>
      </vt:variant>
      <vt:variant>
        <vt:i4>5</vt:i4>
      </vt:variant>
      <vt:variant>
        <vt:lpwstr>http://adso.org.au/latestnews/593-tpi-media-statement-disabled-veterans-struggle-to-survive-on-meagre-government-compensation</vt:lpwstr>
      </vt:variant>
      <vt:variant>
        <vt:lpwstr/>
      </vt:variant>
      <vt:variant>
        <vt:i4>3276900</vt:i4>
      </vt:variant>
      <vt:variant>
        <vt:i4>30</vt:i4>
      </vt:variant>
      <vt:variant>
        <vt:i4>0</vt:i4>
      </vt:variant>
      <vt:variant>
        <vt:i4>5</vt:i4>
      </vt:variant>
      <vt:variant>
        <vt:lpwstr>http://adso.org.au/latestnews/591-video-veterans-disability-pensions-the-right-thing-to-do</vt:lpwstr>
      </vt:variant>
      <vt:variant>
        <vt:lpwstr/>
      </vt:variant>
      <vt:variant>
        <vt:i4>3276900</vt:i4>
      </vt:variant>
      <vt:variant>
        <vt:i4>24</vt:i4>
      </vt:variant>
      <vt:variant>
        <vt:i4>0</vt:i4>
      </vt:variant>
      <vt:variant>
        <vt:i4>5</vt:i4>
      </vt:variant>
      <vt:variant>
        <vt:lpwstr>http://adso.org.au/latestnews/591-video-veterans-disability-pensions-the-right-thing-to-do</vt:lpwstr>
      </vt:variant>
      <vt:variant>
        <vt:lpwstr/>
      </vt:variant>
      <vt:variant>
        <vt:i4>6750250</vt:i4>
      </vt:variant>
      <vt:variant>
        <vt:i4>21</vt:i4>
      </vt:variant>
      <vt:variant>
        <vt:i4>0</vt:i4>
      </vt:variant>
      <vt:variant>
        <vt:i4>5</vt:i4>
      </vt:variant>
      <vt:variant>
        <vt:lpwstr>../AppData/Roaming/Microsoft/Word/The rnajor concerns to be highlighted below are firstly the maintenance of current indexation for Veterans' Disability compensation payments 1,.rnents, and secondly, the</vt:lpwstr>
      </vt:variant>
      <vt:variant>
        <vt:lpwstr/>
      </vt:variant>
      <vt:variant>
        <vt:i4>655437</vt:i4>
      </vt:variant>
      <vt:variant>
        <vt:i4>15</vt:i4>
      </vt:variant>
      <vt:variant>
        <vt:i4>0</vt:i4>
      </vt:variant>
      <vt:variant>
        <vt:i4>5</vt:i4>
      </vt:variant>
      <vt:variant>
        <vt:lpwstr>http://adso.org.au/latestnews/588-tpi-federation-letter-to-the-prime-minister</vt:lpwstr>
      </vt:variant>
      <vt:variant>
        <vt:lpwstr/>
      </vt:variant>
      <vt:variant>
        <vt:i4>2818161</vt:i4>
      </vt:variant>
      <vt:variant>
        <vt:i4>9</vt:i4>
      </vt:variant>
      <vt:variant>
        <vt:i4>0</vt:i4>
      </vt:variant>
      <vt:variant>
        <vt:i4>5</vt:i4>
      </vt:variant>
      <vt:variant>
        <vt:lpwstr>http://adso.org.au/latestnews/589-anzac-day-2015-adso-flyer</vt:lpwstr>
      </vt:variant>
      <vt:variant>
        <vt:lpwstr/>
      </vt:variant>
      <vt:variant>
        <vt:i4>2818161</vt:i4>
      </vt:variant>
      <vt:variant>
        <vt:i4>6</vt:i4>
      </vt:variant>
      <vt:variant>
        <vt:i4>0</vt:i4>
      </vt:variant>
      <vt:variant>
        <vt:i4>5</vt:i4>
      </vt:variant>
      <vt:variant>
        <vt:lpwstr>http://adso.org.au/latestnews/589-anzac-day-2015-adso-flyer</vt:lpwstr>
      </vt:variant>
      <vt:variant>
        <vt:lpwstr/>
      </vt:variant>
      <vt:variant>
        <vt:i4>5505094</vt:i4>
      </vt:variant>
      <vt:variant>
        <vt:i4>3</vt:i4>
      </vt:variant>
      <vt:variant>
        <vt:i4>0</vt:i4>
      </vt:variant>
      <vt:variant>
        <vt:i4>5</vt:i4>
      </vt:variant>
      <vt:variant>
        <vt:lpwstr>http://adso.org.au/latestnews/592-nation-steeped-in-the-anzac-legend</vt:lpwstr>
      </vt:variant>
      <vt:variant>
        <vt:lpwstr/>
      </vt:variant>
      <vt:variant>
        <vt:i4>5505094</vt:i4>
      </vt:variant>
      <vt:variant>
        <vt:i4>0</vt:i4>
      </vt:variant>
      <vt:variant>
        <vt:i4>0</vt:i4>
      </vt:variant>
      <vt:variant>
        <vt:i4>5</vt:i4>
      </vt:variant>
      <vt:variant>
        <vt:lpwstr>http://adso.org.au/latestnews/592-nation-steeped-in-the-anzac-legend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dc:creator>
  <cp:keywords/>
  <cp:lastModifiedBy>Owner</cp:lastModifiedBy>
  <cp:revision>2</cp:revision>
  <dcterms:created xsi:type="dcterms:W3CDTF">2015-04-27T01:55:00Z</dcterms:created>
  <dcterms:modified xsi:type="dcterms:W3CDTF">2015-04-27T01:55:00Z</dcterms:modified>
</cp:coreProperties>
</file>